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57D" w:rsidRDefault="00D2057D">
      <w:pPr>
        <w:keepNext/>
        <w:keepLines/>
        <w:jc w:val="right"/>
        <w:rPr>
          <w:bCs/>
          <w:sz w:val="24"/>
          <w:szCs w:val="24"/>
        </w:rPr>
      </w:pPr>
      <w:bookmarkStart w:id="0" w:name="_GoBack"/>
      <w:bookmarkEnd w:id="0"/>
    </w:p>
    <w:p w:rsidR="00D2057D" w:rsidRDefault="00D2057D">
      <w:pPr>
        <w:keepNext/>
        <w:keepLines/>
        <w:jc w:val="right"/>
        <w:rPr>
          <w:bCs/>
          <w:sz w:val="24"/>
          <w:szCs w:val="24"/>
        </w:rPr>
      </w:pPr>
    </w:p>
    <w:p w:rsidR="00D2057D" w:rsidRDefault="00D2057D">
      <w:pPr>
        <w:keepNext/>
        <w:keepLines/>
        <w:jc w:val="center"/>
        <w:rPr>
          <w:rFonts w:eastAsia="Calibri"/>
          <w:b/>
          <w:sz w:val="26"/>
          <w:szCs w:val="26"/>
        </w:rPr>
      </w:pPr>
      <w:bookmarkStart w:id="1" w:name="_Toc137554584"/>
      <w:bookmarkStart w:id="2" w:name="_Toc139856287"/>
      <w:bookmarkStart w:id="3" w:name="_Toc141696704"/>
      <w:bookmarkEnd w:id="1"/>
      <w:bookmarkEnd w:id="2"/>
      <w:bookmarkEnd w:id="3"/>
    </w:p>
    <w:p w:rsidR="00D2057D" w:rsidRDefault="00D2057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2057D" w:rsidRDefault="00D2057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2057D" w:rsidRDefault="00D2057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2057D" w:rsidRDefault="00D2057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2057D" w:rsidRDefault="00D2057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2057D" w:rsidRDefault="00D2057D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2057D" w:rsidRDefault="00D2057D">
      <w:pPr>
        <w:keepNext/>
        <w:keepLines/>
        <w:jc w:val="center"/>
        <w:rPr>
          <w:rFonts w:eastAsia="Calibri"/>
          <w:b/>
          <w:sz w:val="26"/>
          <w:szCs w:val="26"/>
        </w:rPr>
      </w:pPr>
      <w:bookmarkStart w:id="4" w:name="_Toc139856287_Копия_1"/>
      <w:bookmarkStart w:id="5" w:name="_Toc137554584_Копия_1"/>
      <w:bookmarkStart w:id="6" w:name="_Toc141696704_Копия_1"/>
      <w:bookmarkEnd w:id="4"/>
      <w:bookmarkEnd w:id="5"/>
      <w:bookmarkEnd w:id="6"/>
    </w:p>
    <w:p w:rsidR="00D2057D" w:rsidRDefault="00D2057D">
      <w:pPr>
        <w:keepNext/>
        <w:keepLines/>
        <w:jc w:val="right"/>
        <w:rPr>
          <w:b/>
          <w:bCs/>
          <w:sz w:val="26"/>
          <w:szCs w:val="26"/>
        </w:rPr>
      </w:pPr>
    </w:p>
    <w:p w:rsidR="00D2057D" w:rsidRDefault="00D2057D">
      <w:pPr>
        <w:keepNext/>
        <w:keepLines/>
        <w:rPr>
          <w:sz w:val="26"/>
          <w:szCs w:val="26"/>
        </w:rPr>
      </w:pPr>
    </w:p>
    <w:p w:rsidR="00D2057D" w:rsidRDefault="00D2057D">
      <w:pPr>
        <w:keepNext/>
        <w:keepLines/>
        <w:rPr>
          <w:sz w:val="26"/>
          <w:szCs w:val="26"/>
        </w:rPr>
      </w:pPr>
    </w:p>
    <w:p w:rsidR="00D2057D" w:rsidRDefault="00D2057D">
      <w:pPr>
        <w:keepNext/>
        <w:keepLines/>
        <w:rPr>
          <w:sz w:val="26"/>
          <w:szCs w:val="26"/>
        </w:rPr>
      </w:pPr>
    </w:p>
    <w:p w:rsidR="00D2057D" w:rsidRDefault="00D2057D">
      <w:pPr>
        <w:keepNext/>
        <w:keepLines/>
        <w:rPr>
          <w:sz w:val="26"/>
          <w:szCs w:val="26"/>
        </w:rPr>
      </w:pPr>
    </w:p>
    <w:p w:rsidR="00D2057D" w:rsidRDefault="00D2057D">
      <w:pPr>
        <w:keepNext/>
        <w:keepLines/>
        <w:rPr>
          <w:sz w:val="26"/>
          <w:szCs w:val="26"/>
        </w:rPr>
      </w:pPr>
    </w:p>
    <w:p w:rsidR="00D2057D" w:rsidRDefault="007C5FFC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поставку МТР</w:t>
      </w:r>
    </w:p>
    <w:p w:rsidR="00D2057D" w:rsidRDefault="007C5FFC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b/>
        </w:rPr>
        <w:t xml:space="preserve">Код ОКПД </w:t>
      </w:r>
      <w:r>
        <w:rPr>
          <w:rFonts w:eastAsia="Calibri"/>
          <w:b/>
        </w:rPr>
        <w:t>2-</w:t>
      </w:r>
      <w:r>
        <w:rPr>
          <w:rFonts w:eastAsia="Calibri"/>
          <w:b/>
          <w:color w:val="333333"/>
        </w:rPr>
        <w:t>28.13.26.000</w:t>
      </w:r>
    </w:p>
    <w:p w:rsidR="00D2057D" w:rsidRDefault="007C5FFC">
      <w:pPr>
        <w:widowControl w:val="0"/>
        <w:tabs>
          <w:tab w:val="left" w:pos="426"/>
        </w:tabs>
        <w:spacing w:before="120" w:after="120"/>
        <w:jc w:val="center"/>
        <w:rPr>
          <w:b/>
          <w:i/>
        </w:rPr>
      </w:pPr>
      <w:r>
        <w:rPr>
          <w:rFonts w:eastAsia="Calibri"/>
          <w:sz w:val="26"/>
          <w:szCs w:val="26"/>
        </w:rPr>
        <w:t>«</w:t>
      </w:r>
      <w:r>
        <w:rPr>
          <w:b/>
          <w:i/>
        </w:rPr>
        <w:t xml:space="preserve">Поставка поршневого </w:t>
      </w:r>
      <w:r>
        <w:rPr>
          <w:b/>
          <w:bCs/>
          <w:i/>
          <w:iCs/>
        </w:rPr>
        <w:t>компрессора</w:t>
      </w:r>
      <w:r>
        <w:rPr>
          <w:b/>
          <w:i/>
        </w:rPr>
        <w:t xml:space="preserve"> для аварийного запаса</w:t>
      </w:r>
    </w:p>
    <w:p w:rsidR="00D2057D" w:rsidRDefault="007C5FFC">
      <w:pPr>
        <w:widowControl w:val="0"/>
        <w:tabs>
          <w:tab w:val="left" w:pos="426"/>
        </w:tabs>
        <w:spacing w:before="120" w:after="120"/>
        <w:jc w:val="center"/>
        <w:rPr>
          <w:b/>
          <w:i/>
        </w:rPr>
      </w:pPr>
      <w:r>
        <w:rPr>
          <w:b/>
          <w:i/>
        </w:rPr>
        <w:t>Филиала ПАО «РусГидро»-«Каскад Верхневолжских ГЭС»</w:t>
      </w:r>
    </w:p>
    <w:p w:rsidR="00D2057D" w:rsidRDefault="007C5FFC">
      <w:pPr>
        <w:widowControl w:val="0"/>
        <w:tabs>
          <w:tab w:val="left" w:pos="426"/>
        </w:tabs>
        <w:spacing w:before="120" w:after="120"/>
        <w:jc w:val="center"/>
        <w:rPr>
          <w:b/>
          <w:i/>
        </w:rPr>
      </w:pPr>
      <w:r>
        <w:rPr>
          <w:b/>
          <w:i/>
        </w:rPr>
        <w:t>Лот № 3-АЗ-2026-КВВГЭС</w:t>
      </w:r>
    </w:p>
    <w:p w:rsidR="00D2057D" w:rsidRDefault="00D2057D">
      <w:pPr>
        <w:keepNext/>
        <w:keepLines/>
        <w:jc w:val="both"/>
        <w:rPr>
          <w:sz w:val="26"/>
          <w:szCs w:val="26"/>
        </w:rPr>
      </w:pPr>
    </w:p>
    <w:p w:rsidR="00D2057D" w:rsidRDefault="007C5FFC">
      <w:pPr>
        <w:rPr>
          <w:sz w:val="26"/>
          <w:szCs w:val="26"/>
        </w:rPr>
      </w:pPr>
      <w:r>
        <w:br w:type="page"/>
      </w:r>
    </w:p>
    <w:p w:rsidR="00D2057D" w:rsidRDefault="007C5FFC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-115915116"/>
        <w:docPartObj>
          <w:docPartGallery w:val="Table of Contents"/>
          <w:docPartUnique/>
        </w:docPartObj>
      </w:sdtPr>
      <w:sdtEndPr/>
      <w:sdtContent>
        <w:p w:rsidR="00D2057D" w:rsidRDefault="007C5FFC">
          <w:pPr>
            <w:pStyle w:val="17"/>
            <w:tabs>
              <w:tab w:val="right" w:leader="dot" w:pos="9921"/>
            </w:tabs>
          </w:pPr>
          <w:r>
            <w:fldChar w:fldCharType="begin"/>
          </w:r>
          <w:r>
            <w:rPr>
              <w:rStyle w:val="affb"/>
              <w:webHidden/>
            </w:rPr>
            <w:instrText xml:space="preserve"> TOC \z \o "1-4" \u \h</w:instrText>
          </w:r>
          <w:r>
            <w:rPr>
              <w:rStyle w:val="affb"/>
            </w:rPr>
            <w:fldChar w:fldCharType="separate"/>
          </w:r>
          <w:hyperlink w:anchor="__RefHeading___Toc12310_41415408">
            <w:r>
              <w:rPr>
                <w:rStyle w:val="affb"/>
                <w:webHidden/>
              </w:rPr>
              <w:t>1. Общие сведения</w:t>
            </w:r>
            <w:r>
              <w:rPr>
                <w:rStyle w:val="affb"/>
                <w:webHidden/>
              </w:rPr>
              <w:tab/>
              <w:t>3</w:t>
            </w:r>
          </w:hyperlink>
        </w:p>
        <w:p w:rsidR="00D2057D" w:rsidRDefault="007C5FFC">
          <w:pPr>
            <w:pStyle w:val="42"/>
            <w:tabs>
              <w:tab w:val="right" w:leader="dot" w:pos="9921"/>
            </w:tabs>
          </w:pPr>
          <w:hyperlink w:anchor="__RefHeading___Toc12312_41415408">
            <w:r>
              <w:rPr>
                <w:rStyle w:val="affb"/>
                <w:webHidden/>
              </w:rPr>
              <w:t>1.1. Обозначения и сокращения</w:t>
            </w:r>
            <w:r>
              <w:rPr>
                <w:rStyle w:val="affb"/>
                <w:webHidden/>
              </w:rPr>
              <w:tab/>
              <w:t>3</w:t>
            </w:r>
          </w:hyperlink>
        </w:p>
        <w:p w:rsidR="00D2057D" w:rsidRDefault="007C5FFC">
          <w:pPr>
            <w:pStyle w:val="42"/>
            <w:tabs>
              <w:tab w:val="right" w:leader="dot" w:pos="9921"/>
            </w:tabs>
          </w:pPr>
          <w:hyperlink w:anchor="__RefHeading___Toc12314_41415408">
            <w:r>
              <w:rPr>
                <w:rStyle w:val="affb"/>
                <w:webHidden/>
              </w:rPr>
              <w:t>1.2. Наименование закупаемой продукции</w:t>
            </w:r>
            <w:r>
              <w:rPr>
                <w:rStyle w:val="affb"/>
                <w:webHidden/>
              </w:rPr>
              <w:tab/>
              <w:t>4</w:t>
            </w:r>
          </w:hyperlink>
        </w:p>
        <w:p w:rsidR="00D2057D" w:rsidRDefault="007C5FFC">
          <w:pPr>
            <w:pStyle w:val="17"/>
            <w:tabs>
              <w:tab w:val="right" w:leader="dot" w:pos="9921"/>
            </w:tabs>
          </w:pPr>
          <w:hyperlink w:anchor="__RefHeading___Toc12316_41415408">
            <w:r>
              <w:rPr>
                <w:rStyle w:val="affb"/>
                <w:webHidden/>
              </w:rPr>
              <w:t xml:space="preserve">2. </w:t>
            </w:r>
            <w:r>
              <w:rPr>
                <w:rStyle w:val="affb"/>
                <w:iCs/>
              </w:rPr>
              <w:t xml:space="preserve">Требования к </w:t>
            </w:r>
            <w:r>
              <w:rPr>
                <w:rStyle w:val="affb"/>
                <w:iCs/>
              </w:rPr>
              <w:t>продукции</w:t>
            </w:r>
            <w:r>
              <w:rPr>
                <w:rStyle w:val="affb"/>
              </w:rPr>
              <w:tab/>
              <w:t>4</w:t>
            </w:r>
          </w:hyperlink>
        </w:p>
        <w:p w:rsidR="00D2057D" w:rsidRDefault="007C5FFC">
          <w:pPr>
            <w:pStyle w:val="42"/>
            <w:tabs>
              <w:tab w:val="right" w:leader="dot" w:pos="9921"/>
            </w:tabs>
          </w:pPr>
          <w:hyperlink w:anchor="__RefHeading___Toc12318_41415408">
            <w:r>
              <w:rPr>
                <w:rStyle w:val="affb"/>
                <w:webHidden/>
              </w:rPr>
              <w:t>2.1. Требования к объемам и срокам поставки</w:t>
            </w:r>
            <w:r>
              <w:rPr>
                <w:rStyle w:val="affb"/>
                <w:webHidden/>
              </w:rPr>
              <w:tab/>
              <w:t>4</w:t>
            </w:r>
          </w:hyperlink>
        </w:p>
        <w:p w:rsidR="00D2057D" w:rsidRDefault="007C5FFC">
          <w:pPr>
            <w:pStyle w:val="38"/>
            <w:tabs>
              <w:tab w:val="right" w:leader="dot" w:pos="9921"/>
            </w:tabs>
          </w:pPr>
          <w:hyperlink w:anchor="__RefHeading___Toc12320_41415408">
            <w:r>
              <w:rPr>
                <w:rStyle w:val="affb"/>
                <w:webHidden/>
              </w:rPr>
              <w:t>2.1.1. Перечень и объем закупаемой продукции</w:t>
            </w:r>
            <w:r>
              <w:rPr>
                <w:rStyle w:val="affb"/>
                <w:webHidden/>
              </w:rPr>
              <w:tab/>
              <w:t>4</w:t>
            </w:r>
          </w:hyperlink>
        </w:p>
        <w:p w:rsidR="00D2057D" w:rsidRDefault="007C5FFC">
          <w:pPr>
            <w:pStyle w:val="17"/>
            <w:tabs>
              <w:tab w:val="right" w:leader="dot" w:pos="9921"/>
            </w:tabs>
          </w:pPr>
          <w:hyperlink w:anchor="__RefHeading___Toc12322_41415408">
            <w:r>
              <w:rPr>
                <w:rStyle w:val="affb"/>
                <w:webHidden/>
              </w:rPr>
              <w:t>Таблица 1.1 Перечень и объем закупаемой продукции</w:t>
            </w:r>
            <w:r>
              <w:rPr>
                <w:rStyle w:val="affb"/>
                <w:webHidden/>
              </w:rPr>
              <w:tab/>
              <w:t>4</w:t>
            </w:r>
          </w:hyperlink>
        </w:p>
        <w:p w:rsidR="00D2057D" w:rsidRDefault="007C5FFC">
          <w:pPr>
            <w:pStyle w:val="38"/>
            <w:tabs>
              <w:tab w:val="right" w:leader="dot" w:pos="9921"/>
            </w:tabs>
          </w:pPr>
          <w:hyperlink w:anchor="__RefHeading___Toc12324_41415408">
            <w:r>
              <w:rPr>
                <w:rStyle w:val="affb"/>
                <w:webHidden/>
              </w:rPr>
              <w:t>2.1.2. Требования к срокам поставки продукции и оказания сопутствующих услуг</w:t>
            </w:r>
            <w:r>
              <w:rPr>
                <w:rStyle w:val="affb"/>
                <w:webHidden/>
              </w:rPr>
              <w:tab/>
              <w:t>4</w:t>
            </w:r>
          </w:hyperlink>
        </w:p>
        <w:p w:rsidR="00D2057D" w:rsidRDefault="007C5FFC">
          <w:pPr>
            <w:pStyle w:val="17"/>
            <w:tabs>
              <w:tab w:val="right" w:leader="dot" w:pos="9921"/>
            </w:tabs>
          </w:pPr>
          <w:hyperlink w:anchor="__RefHeading___Toc12326_41415408">
            <w:r>
              <w:rPr>
                <w:rStyle w:val="affb"/>
                <w:webHidden/>
              </w:rPr>
              <w:t>Т</w:t>
            </w:r>
            <w:r>
              <w:rPr>
                <w:rStyle w:val="affb"/>
                <w:webHidden/>
              </w:rPr>
              <w:t>аблица 2.1 Требования по срокам поставки продукции</w:t>
            </w:r>
            <w:r>
              <w:rPr>
                <w:rStyle w:val="affb"/>
                <w:webHidden/>
              </w:rPr>
              <w:tab/>
              <w:t>4</w:t>
            </w:r>
          </w:hyperlink>
        </w:p>
        <w:p w:rsidR="00D2057D" w:rsidRDefault="007C5FFC">
          <w:pPr>
            <w:pStyle w:val="42"/>
            <w:tabs>
              <w:tab w:val="right" w:leader="dot" w:pos="9921"/>
            </w:tabs>
          </w:pPr>
          <w:hyperlink w:anchor="__RefHeading___Toc12328_41415408">
            <w:r>
              <w:rPr>
                <w:rStyle w:val="affb"/>
                <w:webHidden/>
              </w:rPr>
              <w:t>2.2. Требования к качеству продукции</w:t>
            </w:r>
            <w:r>
              <w:rPr>
                <w:rStyle w:val="affb"/>
                <w:webHidden/>
              </w:rPr>
              <w:tab/>
              <w:t>5</w:t>
            </w:r>
          </w:hyperlink>
        </w:p>
        <w:p w:rsidR="00D2057D" w:rsidRDefault="007C5FFC">
          <w:pPr>
            <w:pStyle w:val="17"/>
            <w:tabs>
              <w:tab w:val="right" w:leader="dot" w:pos="9921"/>
            </w:tabs>
          </w:pPr>
          <w:hyperlink w:anchor="__RefHeading___Toc12330_41415408">
            <w:r>
              <w:rPr>
                <w:rStyle w:val="affb"/>
                <w:webHidden/>
              </w:rPr>
              <w:t xml:space="preserve"> </w:t>
            </w:r>
            <w:r>
              <w:rPr>
                <w:rStyle w:val="affb"/>
              </w:rPr>
              <w:t>Таблица 3. Требования к продукции</w:t>
            </w:r>
            <w:r>
              <w:rPr>
                <w:rStyle w:val="affb"/>
              </w:rPr>
              <w:tab/>
              <w:t>5</w:t>
            </w:r>
          </w:hyperlink>
        </w:p>
        <w:p w:rsidR="00D2057D" w:rsidRDefault="007C5FFC">
          <w:pPr>
            <w:pStyle w:val="38"/>
            <w:tabs>
              <w:tab w:val="right" w:leader="dot" w:pos="9921"/>
            </w:tabs>
          </w:pPr>
          <w:hyperlink w:anchor="__RefHeading___Toc12332_41415408">
            <w:r>
              <w:rPr>
                <w:rStyle w:val="affb"/>
                <w:webHidden/>
              </w:rPr>
              <w:t>Система управления</w:t>
            </w:r>
            <w:r>
              <w:rPr>
                <w:rStyle w:val="affb"/>
                <w:webHidden/>
              </w:rPr>
              <w:tab/>
              <w:t>6</w:t>
            </w:r>
          </w:hyperlink>
        </w:p>
        <w:p w:rsidR="00D2057D" w:rsidRDefault="007C5FFC">
          <w:pPr>
            <w:pStyle w:val="38"/>
            <w:tabs>
              <w:tab w:val="right" w:leader="dot" w:pos="9921"/>
            </w:tabs>
          </w:pPr>
          <w:hyperlink w:anchor="__RefHeading___Toc12334_41415408">
            <w:r>
              <w:rPr>
                <w:rStyle w:val="affb"/>
                <w:webHidden/>
              </w:rPr>
              <w:t>Плавный пуск</w:t>
            </w:r>
            <w:r>
              <w:rPr>
                <w:rStyle w:val="affb"/>
                <w:webHidden/>
              </w:rPr>
              <w:tab/>
              <w:t>6</w:t>
            </w:r>
          </w:hyperlink>
        </w:p>
        <w:p w:rsidR="00D2057D" w:rsidRDefault="007C5FFC">
          <w:pPr>
            <w:pStyle w:val="38"/>
            <w:tabs>
              <w:tab w:val="right" w:leader="dot" w:pos="9921"/>
            </w:tabs>
          </w:pPr>
          <w:hyperlink w:anchor="__RefHeading___Toc12336_41415408">
            <w:r>
              <w:rPr>
                <w:rStyle w:val="affb"/>
                <w:webHidden/>
              </w:rPr>
              <w:t>Режимы управления</w:t>
            </w:r>
            <w:r>
              <w:rPr>
                <w:rStyle w:val="affb"/>
                <w:webHidden/>
              </w:rPr>
              <w:tab/>
              <w:t>6</w:t>
            </w:r>
          </w:hyperlink>
        </w:p>
        <w:p w:rsidR="00D2057D" w:rsidRDefault="007C5FFC">
          <w:pPr>
            <w:pStyle w:val="17"/>
            <w:tabs>
              <w:tab w:val="right" w:leader="dot" w:pos="9921"/>
            </w:tabs>
          </w:pPr>
          <w:hyperlink w:anchor="__RefHeading___Toc12338_41415408">
            <w:r>
              <w:rPr>
                <w:rStyle w:val="affb"/>
                <w:webHidden/>
              </w:rPr>
              <w:t>3. Требования к документации по ценообразованию на этапе закупки</w:t>
            </w:r>
            <w:r>
              <w:rPr>
                <w:rStyle w:val="affb"/>
                <w:webHidden/>
              </w:rPr>
              <w:tab/>
              <w:t>11</w:t>
            </w:r>
          </w:hyperlink>
        </w:p>
        <w:p w:rsidR="00D2057D" w:rsidRDefault="007C5FFC">
          <w:pPr>
            <w:pStyle w:val="17"/>
            <w:tabs>
              <w:tab w:val="right" w:leader="dot" w:pos="9921"/>
            </w:tabs>
          </w:pPr>
          <w:hyperlink w:anchor="__RefHeading___Toc12340_41415408">
            <w:r>
              <w:rPr>
                <w:rStyle w:val="affb"/>
                <w:webHidden/>
              </w:rPr>
              <w:t xml:space="preserve">4. </w:t>
            </w:r>
            <w:r>
              <w:rPr>
                <w:rStyle w:val="affb"/>
                <w:iCs/>
              </w:rPr>
              <w:t>Приложения</w:t>
            </w:r>
            <w:r>
              <w:rPr>
                <w:rStyle w:val="affb"/>
              </w:rPr>
              <w:tab/>
              <w:t>12</w:t>
            </w:r>
          </w:hyperlink>
          <w:r>
            <w:rPr>
              <w:rStyle w:val="affb"/>
            </w:rPr>
            <w:fldChar w:fldCharType="end"/>
          </w:r>
        </w:p>
      </w:sdtContent>
    </w:sdt>
    <w:p w:rsidR="00D2057D" w:rsidRDefault="00D2057D">
      <w:pPr>
        <w:pStyle w:val="22"/>
        <w:tabs>
          <w:tab w:val="clear" w:pos="0"/>
        </w:tabs>
        <w:ind w:left="0" w:firstLine="0"/>
        <w:rPr>
          <w:i/>
        </w:rPr>
      </w:pPr>
    </w:p>
    <w:p w:rsidR="00D2057D" w:rsidRDefault="007C5FFC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D2057D" w:rsidRDefault="007C5FFC">
      <w:pPr>
        <w:pStyle w:val="1"/>
        <w:keepLines/>
        <w:ind w:left="357" w:hanging="357"/>
        <w:jc w:val="center"/>
        <w:rPr>
          <w:caps/>
          <w:lang w:val="ru-RU"/>
        </w:rPr>
      </w:pPr>
      <w:bookmarkStart w:id="7" w:name="__RefHeading___Toc12310_41415408"/>
      <w:bookmarkStart w:id="8" w:name="_Toc51339692"/>
      <w:bookmarkStart w:id="9" w:name="_Toc141183019"/>
      <w:bookmarkEnd w:id="7"/>
      <w:r>
        <w:rPr>
          <w:lang w:val="ru-RU"/>
        </w:rPr>
        <w:lastRenderedPageBreak/>
        <w:t>Общие сведения</w:t>
      </w:r>
      <w:bookmarkEnd w:id="8"/>
      <w:bookmarkEnd w:id="9"/>
    </w:p>
    <w:p w:rsidR="00D2057D" w:rsidRDefault="007C5FFC">
      <w:pPr>
        <w:pStyle w:val="4"/>
        <w:numPr>
          <w:ilvl w:val="1"/>
          <w:numId w:val="3"/>
        </w:numPr>
      </w:pPr>
      <w:bookmarkStart w:id="10" w:name="__RefHeading___Toc12312_41415408"/>
      <w:bookmarkStart w:id="11" w:name="_Toc46743505"/>
      <w:bookmarkStart w:id="12" w:name="_Toc141183020"/>
      <w:bookmarkEnd w:id="10"/>
      <w:r>
        <w:t>Обозначения и сокращения</w:t>
      </w:r>
      <w:bookmarkEnd w:id="11"/>
      <w:bookmarkEnd w:id="12"/>
    </w:p>
    <w:p w:rsidR="00D2057D" w:rsidRDefault="00D2057D">
      <w:pPr>
        <w:rPr>
          <w:rStyle w:val="aff0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D2057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РГЭС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</w:rPr>
            </w:pPr>
            <w:r>
              <w:rPr>
                <w:i/>
              </w:rPr>
              <w:t>Рыбинская ГЭС</w:t>
            </w:r>
          </w:p>
        </w:tc>
      </w:tr>
      <w:tr w:rsidR="00D2057D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ПАО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</w:rPr>
            </w:pPr>
            <w:r>
              <w:rPr>
                <w:i/>
              </w:rPr>
              <w:t>Публичное акционерное общество</w:t>
            </w:r>
          </w:p>
        </w:tc>
      </w:tr>
      <w:tr w:rsidR="00D2057D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ВД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</w:rPr>
            </w:pPr>
            <w:r>
              <w:rPr>
                <w:i/>
              </w:rPr>
              <w:t>Высокое давление</w:t>
            </w:r>
          </w:p>
        </w:tc>
      </w:tr>
      <w:tr w:rsidR="00D2057D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АСУ ТП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</w:rPr>
            </w:pPr>
            <w:r>
              <w:rPr>
                <w:i/>
              </w:rPr>
              <w:t>Автоматизированная система управления технологическим процессом</w:t>
            </w:r>
          </w:p>
        </w:tc>
      </w:tr>
      <w:tr w:rsidR="00D2057D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ШУСП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</w:rPr>
            </w:pPr>
            <w:r>
              <w:rPr>
                <w:i/>
              </w:rPr>
              <w:t>Шкаф управления системой пневматического хозяйства</w:t>
            </w:r>
          </w:p>
        </w:tc>
      </w:tr>
    </w:tbl>
    <w:p w:rsidR="00D2057D" w:rsidRDefault="00D2057D">
      <w:pPr>
        <w:keepNext/>
        <w:keepLines/>
        <w:jc w:val="both"/>
        <w:rPr>
          <w:sz w:val="24"/>
          <w:szCs w:val="24"/>
        </w:rPr>
      </w:pPr>
    </w:p>
    <w:p w:rsidR="00D2057D" w:rsidRDefault="00D2057D">
      <w:pPr>
        <w:keepNext/>
        <w:keepLines/>
        <w:jc w:val="both"/>
        <w:rPr>
          <w:sz w:val="24"/>
          <w:szCs w:val="24"/>
        </w:rPr>
      </w:pPr>
    </w:p>
    <w:p w:rsidR="00D2057D" w:rsidRDefault="007C5FFC">
      <w:pPr>
        <w:keepNext/>
        <w:keepLines/>
        <w:rPr>
          <w:sz w:val="24"/>
          <w:szCs w:val="24"/>
        </w:rPr>
      </w:pPr>
      <w:r>
        <w:br w:type="page"/>
      </w:r>
    </w:p>
    <w:p w:rsidR="00D2057D" w:rsidRDefault="007C5FFC">
      <w:pPr>
        <w:pStyle w:val="4"/>
        <w:numPr>
          <w:ilvl w:val="1"/>
          <w:numId w:val="3"/>
        </w:numPr>
      </w:pPr>
      <w:bookmarkStart w:id="13" w:name="__RefHeading___Toc12314_41415408"/>
      <w:bookmarkStart w:id="14" w:name="_Toc46743506"/>
      <w:bookmarkStart w:id="15" w:name="_Toc141183021"/>
      <w:bookmarkEnd w:id="13"/>
      <w:r>
        <w:lastRenderedPageBreak/>
        <w:t>Наименование закупаемой продукции</w:t>
      </w:r>
      <w:bookmarkEnd w:id="14"/>
      <w:bookmarkEnd w:id="15"/>
    </w:p>
    <w:p w:rsidR="00D2057D" w:rsidRDefault="007C5FFC">
      <w:pPr>
        <w:widowControl w:val="0"/>
        <w:tabs>
          <w:tab w:val="left" w:pos="426"/>
        </w:tabs>
        <w:spacing w:before="120" w:after="120"/>
        <w:jc w:val="both"/>
        <w:rPr>
          <w:rStyle w:val="aff0"/>
          <w:b w:val="0"/>
          <w:bCs/>
          <w:sz w:val="24"/>
          <w:szCs w:val="24"/>
        </w:rPr>
      </w:pPr>
      <w:r>
        <w:rPr>
          <w:rFonts w:eastAsia="Calibri"/>
          <w:sz w:val="24"/>
          <w:szCs w:val="24"/>
          <w:lang w:eastAsia="x-none"/>
        </w:rPr>
        <w:tab/>
        <w:t xml:space="preserve">Оборудование для аварийного запаса филиала ПАО «РусГидро»-«Каскад </w:t>
      </w:r>
      <w:r>
        <w:rPr>
          <w:rFonts w:eastAsia="Calibri"/>
          <w:sz w:val="24"/>
          <w:szCs w:val="24"/>
          <w:lang w:eastAsia="x-none"/>
        </w:rPr>
        <w:t>Верхневолжских ГЭС» в составе: компрессор поршневой.</w:t>
      </w:r>
    </w:p>
    <w:p w:rsidR="00D2057D" w:rsidRDefault="00D2057D">
      <w:pPr>
        <w:widowControl w:val="0"/>
        <w:tabs>
          <w:tab w:val="left" w:pos="426"/>
        </w:tabs>
        <w:spacing w:before="120" w:after="120"/>
        <w:jc w:val="both"/>
        <w:rPr>
          <w:rStyle w:val="aff0"/>
          <w:b w:val="0"/>
          <w:bCs/>
          <w:sz w:val="24"/>
          <w:szCs w:val="24"/>
        </w:rPr>
      </w:pPr>
    </w:p>
    <w:p w:rsidR="00D2057D" w:rsidRDefault="007C5FFC">
      <w:pPr>
        <w:pStyle w:val="1"/>
        <w:keepLines/>
        <w:ind w:left="357" w:hanging="357"/>
        <w:jc w:val="center"/>
        <w:rPr>
          <w:iCs/>
          <w:caps/>
          <w:lang w:val="ru-RU"/>
        </w:rPr>
      </w:pPr>
      <w:bookmarkStart w:id="16" w:name="__RefHeading___Toc12316_41415408"/>
      <w:bookmarkStart w:id="17" w:name="_Toc50125126"/>
      <w:bookmarkStart w:id="18" w:name="_Toc51339693"/>
      <w:bookmarkStart w:id="19" w:name="_Toc141183022"/>
      <w:bookmarkEnd w:id="16"/>
      <w:bookmarkEnd w:id="17"/>
      <w:r>
        <w:rPr>
          <w:iCs/>
        </w:rPr>
        <w:t>Требования к продукции</w:t>
      </w:r>
      <w:bookmarkEnd w:id="18"/>
      <w:bookmarkEnd w:id="19"/>
    </w:p>
    <w:p w:rsidR="00D2057D" w:rsidRDefault="007C5FFC">
      <w:pPr>
        <w:pStyle w:val="4"/>
        <w:numPr>
          <w:ilvl w:val="1"/>
          <w:numId w:val="3"/>
        </w:numPr>
      </w:pPr>
      <w:bookmarkStart w:id="20" w:name="__RefHeading___Toc12318_41415408"/>
      <w:bookmarkStart w:id="21" w:name="_Toc141183023"/>
      <w:bookmarkEnd w:id="20"/>
      <w:r>
        <w:t xml:space="preserve">Требования к объемам и срокам </w:t>
      </w:r>
      <w:r>
        <w:rPr>
          <w:lang w:val="ru-RU"/>
        </w:rPr>
        <w:t>поставки</w:t>
      </w:r>
      <w:bookmarkEnd w:id="21"/>
    </w:p>
    <w:p w:rsidR="00D2057D" w:rsidRDefault="007C5FFC">
      <w:pPr>
        <w:pStyle w:val="3"/>
        <w:ind w:left="1224" w:hanging="504"/>
      </w:pPr>
      <w:bookmarkStart w:id="22" w:name="__RefHeading___Toc12320_41415408"/>
      <w:bookmarkStart w:id="23" w:name="_Toc141183024"/>
      <w:bookmarkEnd w:id="22"/>
      <w:r>
        <w:rPr>
          <w:lang w:val="ru-RU"/>
        </w:rPr>
        <w:t>Перечень и объем закупаемой продукции</w:t>
      </w:r>
      <w:bookmarkEnd w:id="23"/>
    </w:p>
    <w:p w:rsidR="00D2057D" w:rsidRDefault="007C5FFC">
      <w:pPr>
        <w:pStyle w:val="1"/>
        <w:keepLines/>
        <w:numPr>
          <w:ilvl w:val="0"/>
          <w:numId w:val="0"/>
        </w:numPr>
        <w:spacing w:before="240" w:after="60"/>
        <w:rPr>
          <w:sz w:val="24"/>
          <w:szCs w:val="24"/>
          <w:lang w:val="ru-RU"/>
        </w:rPr>
      </w:pPr>
      <w:bookmarkStart w:id="24" w:name="__RefHeading___Toc12322_41415408"/>
      <w:bookmarkStart w:id="25" w:name="_Toc51339695"/>
      <w:bookmarkStart w:id="26" w:name="_Toc141183025"/>
      <w:bookmarkEnd w:id="24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1.1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5"/>
      <w:r>
        <w:rPr>
          <w:sz w:val="24"/>
          <w:szCs w:val="24"/>
          <w:lang w:val="ru-RU"/>
        </w:rPr>
        <w:t>и объем закупаемой продукции</w:t>
      </w:r>
      <w:bookmarkEnd w:id="26"/>
    </w:p>
    <w:p w:rsidR="00D2057D" w:rsidRDefault="00D2057D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tbl>
      <w:tblPr>
        <w:tblW w:w="9812" w:type="dxa"/>
        <w:tblInd w:w="221" w:type="dxa"/>
        <w:tblLayout w:type="fixed"/>
        <w:tblLook w:val="0000" w:firstRow="0" w:lastRow="0" w:firstColumn="0" w:lastColumn="0" w:noHBand="0" w:noVBand="0"/>
      </w:tblPr>
      <w:tblGrid>
        <w:gridCol w:w="835"/>
        <w:gridCol w:w="6142"/>
        <w:gridCol w:w="1426"/>
        <w:gridCol w:w="1409"/>
      </w:tblGrid>
      <w:tr w:rsidR="00D2057D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7D" w:rsidRDefault="007C5FFC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D2057D" w:rsidRDefault="007C5FFC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7D" w:rsidRDefault="007C5FFC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7D" w:rsidRDefault="007C5FFC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7D" w:rsidRDefault="007C5FFC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D2057D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2057D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7D" w:rsidRDefault="00D2057D">
            <w:pPr>
              <w:pStyle w:val="aff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7D" w:rsidRDefault="007C5FFC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rStyle w:val="aff0"/>
                <w:b w:val="0"/>
                <w:bCs/>
                <w:i w:val="0"/>
                <w:color w:val="333333"/>
                <w:sz w:val="24"/>
                <w:szCs w:val="24"/>
                <w:shd w:val="clear" w:color="auto" w:fill="auto"/>
              </w:rPr>
              <w:t>Компрессор поршневой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7D" w:rsidRDefault="007C5FFC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7D" w:rsidRDefault="007C5FFC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2057D" w:rsidRDefault="00D2057D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:rsidR="00D2057D" w:rsidRDefault="007C5FFC">
      <w:pPr>
        <w:pStyle w:val="3"/>
        <w:ind w:left="1224" w:hanging="504"/>
        <w:rPr>
          <w:lang w:val="ru-RU"/>
        </w:rPr>
      </w:pPr>
      <w:bookmarkStart w:id="27" w:name="__RefHeading___Toc12324_41415408"/>
      <w:bookmarkStart w:id="28" w:name="_Toc51339696"/>
      <w:bookmarkStart w:id="29" w:name="_Toc141183026"/>
      <w:bookmarkEnd w:id="27"/>
      <w:r>
        <w:rPr>
          <w:lang w:val="ru-RU"/>
        </w:rPr>
        <w:t xml:space="preserve">Требования </w:t>
      </w:r>
      <w:bookmarkEnd w:id="28"/>
      <w:r>
        <w:rPr>
          <w:lang w:val="ru-RU"/>
        </w:rPr>
        <w:t>к срокам поставки продукции и оказания сопутствующих услуг</w:t>
      </w:r>
      <w:bookmarkEnd w:id="29"/>
    </w:p>
    <w:p w:rsidR="00D2057D" w:rsidRDefault="007C5FFC">
      <w:pPr>
        <w:pStyle w:val="1"/>
        <w:keepLines/>
        <w:numPr>
          <w:ilvl w:val="0"/>
          <w:numId w:val="0"/>
        </w:numPr>
        <w:spacing w:before="240" w:after="60"/>
        <w:rPr>
          <w:sz w:val="24"/>
          <w:szCs w:val="24"/>
          <w:lang w:val="ru-RU"/>
        </w:rPr>
      </w:pPr>
      <w:bookmarkStart w:id="30" w:name="__RefHeading___Toc12326_41415408"/>
      <w:bookmarkStart w:id="31" w:name="_Toc50125126_Копия_1"/>
      <w:bookmarkStart w:id="32" w:name="_Toc50125127"/>
      <w:bookmarkStart w:id="33" w:name="_Toc51339697"/>
      <w:bookmarkStart w:id="34" w:name="_Toc141183027"/>
      <w:bookmarkEnd w:id="30"/>
      <w:bookmarkEnd w:id="31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</w:t>
      </w:r>
      <w:bookmarkStart w:id="35" w:name="_Hlk50465284"/>
      <w:r>
        <w:rPr>
          <w:sz w:val="24"/>
          <w:szCs w:val="24"/>
        </w:rPr>
        <w:t xml:space="preserve">Требования по срокам </w:t>
      </w:r>
      <w:bookmarkEnd w:id="32"/>
      <w:bookmarkEnd w:id="33"/>
      <w:bookmarkEnd w:id="35"/>
      <w:r>
        <w:rPr>
          <w:sz w:val="24"/>
          <w:szCs w:val="24"/>
          <w:lang w:val="ru-RU"/>
        </w:rPr>
        <w:t>поставки продукции</w:t>
      </w:r>
      <w:bookmarkEnd w:id="34"/>
      <w:r>
        <w:rPr>
          <w:sz w:val="24"/>
          <w:szCs w:val="24"/>
          <w:lang w:val="ru-RU"/>
        </w:rPr>
        <w:t xml:space="preserve"> </w:t>
      </w: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31"/>
        <w:gridCol w:w="2550"/>
        <w:gridCol w:w="2979"/>
        <w:gridCol w:w="3116"/>
      </w:tblGrid>
      <w:tr w:rsidR="00D2057D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7D" w:rsidRDefault="007C5FF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7D" w:rsidRDefault="007C5FF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</w:t>
            </w:r>
            <w:r>
              <w:rPr>
                <w:sz w:val="24"/>
                <w:szCs w:val="24"/>
              </w:rPr>
              <w:t xml:space="preserve"> продукции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57D" w:rsidRDefault="007C5FF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D2057D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57D" w:rsidRDefault="007C5FF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57D" w:rsidRDefault="007C5FF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pStyle w:val="affff3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pStyle w:val="affff3"/>
              <w:keepNext w:val="0"/>
              <w:widowControl w:val="0"/>
              <w:jc w:val="center"/>
              <w:rPr>
                <w:sz w:val="24"/>
                <w:szCs w:val="24"/>
              </w:rPr>
            </w:pPr>
            <w:bookmarkStart w:id="36" w:name="_Toc46743510"/>
            <w:r>
              <w:rPr>
                <w:b/>
                <w:sz w:val="24"/>
                <w:szCs w:val="24"/>
              </w:rPr>
              <w:t>4</w:t>
            </w:r>
            <w:bookmarkEnd w:id="36"/>
          </w:p>
        </w:tc>
      </w:tr>
      <w:tr w:rsidR="00D2057D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57D" w:rsidRDefault="00D2057D">
            <w:pPr>
              <w:pStyle w:val="aff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57D" w:rsidRDefault="007C5FFC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rStyle w:val="aff0"/>
                <w:b w:val="0"/>
                <w:bCs/>
                <w:i w:val="0"/>
                <w:color w:val="333333"/>
                <w:sz w:val="24"/>
                <w:szCs w:val="24"/>
                <w:shd w:val="clear" w:color="auto" w:fill="auto"/>
              </w:rPr>
              <w:t>Компрессор поршневой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57D" w:rsidRDefault="007C5FFC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течении 6 месяцев с даты подписания договора</w:t>
            </w:r>
          </w:p>
        </w:tc>
      </w:tr>
    </w:tbl>
    <w:p w:rsidR="00D2057D" w:rsidRDefault="00D2057D">
      <w:pPr>
        <w:sectPr w:rsidR="00D2057D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D2057D" w:rsidRDefault="007C5FFC">
      <w:pPr>
        <w:pStyle w:val="4"/>
        <w:numPr>
          <w:ilvl w:val="1"/>
          <w:numId w:val="3"/>
        </w:numPr>
      </w:pPr>
      <w:bookmarkStart w:id="37" w:name="__RefHeading___Toc12328_41415408"/>
      <w:bookmarkStart w:id="38" w:name="_Toc46743511"/>
      <w:bookmarkStart w:id="39" w:name="_Toc141183028"/>
      <w:bookmarkStart w:id="40" w:name="_Toc51339698"/>
      <w:bookmarkEnd w:id="37"/>
      <w:r>
        <w:lastRenderedPageBreak/>
        <w:t xml:space="preserve">Требования к </w:t>
      </w:r>
      <w:bookmarkEnd w:id="38"/>
      <w:r>
        <w:rPr>
          <w:lang w:val="ru-RU"/>
        </w:rPr>
        <w:t>качеству продукции</w:t>
      </w:r>
      <w:bookmarkEnd w:id="39"/>
    </w:p>
    <w:p w:rsidR="00D2057D" w:rsidRDefault="007C5FFC">
      <w:pPr>
        <w:pStyle w:val="1"/>
        <w:keepLines/>
        <w:numPr>
          <w:ilvl w:val="0"/>
          <w:numId w:val="0"/>
        </w:numPr>
        <w:spacing w:before="240" w:after="60"/>
        <w:rPr>
          <w:sz w:val="24"/>
          <w:szCs w:val="24"/>
        </w:rPr>
      </w:pPr>
      <w:bookmarkStart w:id="41" w:name="__RefHeading___Toc12330_41415408"/>
      <w:bookmarkEnd w:id="41"/>
      <w:r>
        <w:rPr>
          <w:sz w:val="24"/>
          <w:szCs w:val="24"/>
        </w:rPr>
        <w:t xml:space="preserve"> </w:t>
      </w:r>
      <w:bookmarkStart w:id="42" w:name="_Toc141183029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Требования к </w:t>
      </w:r>
      <w:r>
        <w:rPr>
          <w:sz w:val="24"/>
          <w:szCs w:val="24"/>
          <w:lang w:val="ru-RU"/>
        </w:rPr>
        <w:t>продукции</w:t>
      </w:r>
      <w:bookmarkEnd w:id="42"/>
      <w:r>
        <w:rPr>
          <w:sz w:val="24"/>
          <w:szCs w:val="24"/>
        </w:rPr>
        <w:t xml:space="preserve"> </w:t>
      </w:r>
      <w:bookmarkEnd w:id="40"/>
    </w:p>
    <w:p w:rsidR="00D2057D" w:rsidRDefault="00D2057D">
      <w:pPr>
        <w:rPr>
          <w:rStyle w:val="aff0"/>
          <w:b w:val="0"/>
        </w:rPr>
      </w:pPr>
    </w:p>
    <w:p w:rsidR="00D2057D" w:rsidRDefault="007C5FFC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Наименование продукции (позиция №1 Таблицы 1.1): </w:t>
      </w:r>
      <w:r>
        <w:rPr>
          <w:rStyle w:val="aff0"/>
          <w:bCs/>
          <w:iCs/>
          <w:color w:val="333333"/>
          <w:sz w:val="24"/>
          <w:szCs w:val="24"/>
          <w:shd w:val="clear" w:color="auto" w:fill="auto"/>
        </w:rPr>
        <w:t>Компрессор поршневой</w:t>
      </w:r>
      <w:r>
        <w:rPr>
          <w:b/>
          <w:bCs/>
          <w:i/>
          <w:iCs/>
          <w:sz w:val="24"/>
          <w:szCs w:val="24"/>
        </w:rPr>
        <w:t xml:space="preserve"> </w:t>
      </w:r>
    </w:p>
    <w:p w:rsidR="00D2057D" w:rsidRDefault="00D2057D">
      <w:pPr>
        <w:jc w:val="both"/>
        <w:rPr>
          <w:rStyle w:val="aff0"/>
          <w:b w:val="0"/>
          <w:iCs/>
          <w:sz w:val="24"/>
          <w:szCs w:val="24"/>
        </w:rPr>
      </w:pPr>
    </w:p>
    <w:tbl>
      <w:tblPr>
        <w:tblStyle w:val="affff9"/>
        <w:tblW w:w="15463" w:type="dxa"/>
        <w:jc w:val="center"/>
        <w:tblLayout w:type="fixed"/>
        <w:tblLook w:val="04A0" w:firstRow="1" w:lastRow="0" w:firstColumn="1" w:lastColumn="0" w:noHBand="0" w:noVBand="1"/>
      </w:tblPr>
      <w:tblGrid>
        <w:gridCol w:w="840"/>
        <w:gridCol w:w="2372"/>
        <w:gridCol w:w="153"/>
        <w:gridCol w:w="2340"/>
        <w:gridCol w:w="15"/>
        <w:gridCol w:w="2934"/>
        <w:gridCol w:w="14"/>
        <w:gridCol w:w="3200"/>
        <w:gridCol w:w="13"/>
        <w:gridCol w:w="3346"/>
        <w:gridCol w:w="236"/>
      </w:tblGrid>
      <w:tr w:rsidR="00D2057D">
        <w:trPr>
          <w:jc w:val="center"/>
        </w:trPr>
        <w:tc>
          <w:tcPr>
            <w:tcW w:w="839" w:type="dxa"/>
            <w:vMerge w:val="restart"/>
            <w:vAlign w:val="center"/>
          </w:tcPr>
          <w:p w:rsidR="00D2057D" w:rsidRDefault="007C5FF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372" w:type="dxa"/>
            <w:vMerge w:val="restart"/>
            <w:vAlign w:val="center"/>
          </w:tcPr>
          <w:p w:rsidR="00D2057D" w:rsidRDefault="007C5FF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493" w:type="dxa"/>
            <w:gridSpan w:val="2"/>
            <w:vMerge w:val="restart"/>
            <w:vAlign w:val="center"/>
          </w:tcPr>
          <w:p w:rsidR="00D2057D" w:rsidRDefault="007C5FF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6163" w:type="dxa"/>
            <w:gridSpan w:val="4"/>
            <w:vAlign w:val="center"/>
          </w:tcPr>
          <w:p w:rsidR="00D2057D" w:rsidRDefault="007C5FF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</w:t>
            </w:r>
            <w:r>
              <w:rPr>
                <w:b/>
                <w:bCs/>
                <w:sz w:val="24"/>
                <w:szCs w:val="24"/>
              </w:rPr>
              <w:t>соответствия требованиям</w:t>
            </w:r>
          </w:p>
        </w:tc>
        <w:tc>
          <w:tcPr>
            <w:tcW w:w="3359" w:type="dxa"/>
            <w:gridSpan w:val="2"/>
            <w:vMerge w:val="restart"/>
            <w:vAlign w:val="center"/>
          </w:tcPr>
          <w:p w:rsidR="00D2057D" w:rsidRDefault="007C5FF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vMerge/>
            <w:vAlign w:val="center"/>
          </w:tcPr>
          <w:p w:rsidR="00D2057D" w:rsidRDefault="00D2057D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:rsidR="00D2057D" w:rsidRDefault="00D2057D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3" w:type="dxa"/>
            <w:gridSpan w:val="2"/>
            <w:vMerge/>
            <w:vAlign w:val="center"/>
          </w:tcPr>
          <w:p w:rsidR="00D2057D" w:rsidRDefault="00D2057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Align w:val="center"/>
          </w:tcPr>
          <w:p w:rsidR="00D2057D" w:rsidRDefault="007C5FF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3214" w:type="dxa"/>
            <w:gridSpan w:val="2"/>
            <w:vAlign w:val="center"/>
          </w:tcPr>
          <w:p w:rsidR="00D2057D" w:rsidRDefault="007C5FF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3359" w:type="dxa"/>
            <w:gridSpan w:val="2"/>
            <w:vMerge/>
            <w:vAlign w:val="center"/>
          </w:tcPr>
          <w:p w:rsidR="00D2057D" w:rsidRDefault="00D2057D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vAlign w:val="center"/>
          </w:tcPr>
          <w:p w:rsidR="00D2057D" w:rsidRDefault="007C5FFC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72" w:type="dxa"/>
            <w:vAlign w:val="center"/>
          </w:tcPr>
          <w:p w:rsidR="00D2057D" w:rsidRDefault="007C5FF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93" w:type="dxa"/>
            <w:gridSpan w:val="2"/>
            <w:vAlign w:val="center"/>
          </w:tcPr>
          <w:p w:rsidR="00D2057D" w:rsidRDefault="007C5FF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49" w:type="dxa"/>
            <w:gridSpan w:val="2"/>
            <w:vAlign w:val="center"/>
          </w:tcPr>
          <w:p w:rsidR="00D2057D" w:rsidRDefault="007C5FF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214" w:type="dxa"/>
            <w:gridSpan w:val="2"/>
            <w:vAlign w:val="center"/>
          </w:tcPr>
          <w:p w:rsidR="00D2057D" w:rsidRDefault="007C5FF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359" w:type="dxa"/>
            <w:gridSpan w:val="2"/>
            <w:vAlign w:val="center"/>
          </w:tcPr>
          <w:p w:rsidR="00D2057D" w:rsidRDefault="007C5FF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vAlign w:val="center"/>
          </w:tcPr>
          <w:p w:rsidR="00D2057D" w:rsidRDefault="00D2057D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jc w:val="both"/>
            </w:pPr>
          </w:p>
        </w:tc>
        <w:tc>
          <w:tcPr>
            <w:tcW w:w="4880" w:type="dxa"/>
            <w:gridSpan w:val="4"/>
            <w:vAlign w:val="center"/>
          </w:tcPr>
          <w:p w:rsidR="00D2057D" w:rsidRDefault="007C5FF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техническим и </w:t>
            </w:r>
            <w:r>
              <w:rPr>
                <w:b/>
                <w:sz w:val="24"/>
                <w:szCs w:val="24"/>
              </w:rPr>
              <w:t>функциональным характеристикам (включая гарантируемые показатели)</w:t>
            </w:r>
          </w:p>
        </w:tc>
        <w:tc>
          <w:tcPr>
            <w:tcW w:w="2948" w:type="dxa"/>
            <w:gridSpan w:val="2"/>
          </w:tcPr>
          <w:p w:rsidR="00D2057D" w:rsidRDefault="007C5FF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13" w:type="dxa"/>
            <w:gridSpan w:val="2"/>
          </w:tcPr>
          <w:p w:rsidR="00D2057D" w:rsidRDefault="007C5FF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582" w:type="dxa"/>
            <w:gridSpan w:val="2"/>
          </w:tcPr>
          <w:p w:rsidR="00D2057D" w:rsidRDefault="007C5FF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D2057D">
        <w:trPr>
          <w:jc w:val="center"/>
        </w:trPr>
        <w:tc>
          <w:tcPr>
            <w:tcW w:w="839" w:type="dxa"/>
            <w:tcBorders>
              <w:top w:val="nil"/>
            </w:tcBorders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1.1</w:t>
            </w:r>
          </w:p>
        </w:tc>
        <w:tc>
          <w:tcPr>
            <w:tcW w:w="2372" w:type="dxa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</w:pPr>
            <w:r>
              <w:rPr>
                <w:rStyle w:val="affd"/>
                <w:b w:val="0"/>
                <w:color w:val="333333"/>
                <w:sz w:val="24"/>
                <w:szCs w:val="24"/>
              </w:rPr>
              <w:t>Вид компрессора</w:t>
            </w:r>
          </w:p>
        </w:tc>
        <w:tc>
          <w:tcPr>
            <w:tcW w:w="2493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Поршневой</w:t>
            </w:r>
          </w:p>
        </w:tc>
        <w:tc>
          <w:tcPr>
            <w:tcW w:w="2949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214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59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1.2</w:t>
            </w:r>
          </w:p>
        </w:tc>
        <w:tc>
          <w:tcPr>
            <w:tcW w:w="2372" w:type="dxa"/>
            <w:shd w:val="clear" w:color="auto" w:fill="auto"/>
          </w:tcPr>
          <w:p w:rsidR="00D2057D" w:rsidRDefault="007C5FFC">
            <w:pPr>
              <w:widowControl w:val="0"/>
              <w:jc w:val="both"/>
            </w:pPr>
            <w:r>
              <w:rPr>
                <w:rStyle w:val="affd"/>
                <w:b w:val="0"/>
                <w:color w:val="333333"/>
                <w:sz w:val="24"/>
                <w:szCs w:val="24"/>
              </w:rPr>
              <w:t>Вид охлаждения</w:t>
            </w:r>
          </w:p>
        </w:tc>
        <w:tc>
          <w:tcPr>
            <w:tcW w:w="2493" w:type="dxa"/>
            <w:gridSpan w:val="2"/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Воздушный</w:t>
            </w:r>
          </w:p>
        </w:tc>
        <w:tc>
          <w:tcPr>
            <w:tcW w:w="2949" w:type="dxa"/>
            <w:gridSpan w:val="2"/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214" w:type="dxa"/>
            <w:gridSpan w:val="2"/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59" w:type="dxa"/>
            <w:gridSpan w:val="2"/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1.3</w:t>
            </w:r>
          </w:p>
        </w:tc>
        <w:tc>
          <w:tcPr>
            <w:tcW w:w="2372" w:type="dxa"/>
            <w:shd w:val="clear" w:color="auto" w:fill="auto"/>
          </w:tcPr>
          <w:p w:rsidR="00D2057D" w:rsidRDefault="007C5FFC">
            <w:pPr>
              <w:widowControl w:val="0"/>
              <w:jc w:val="both"/>
            </w:pPr>
            <w:r>
              <w:rPr>
                <w:rStyle w:val="affd"/>
                <w:b w:val="0"/>
                <w:color w:val="333333"/>
                <w:sz w:val="24"/>
                <w:szCs w:val="24"/>
              </w:rPr>
              <w:t>Высота, мм</w:t>
            </w:r>
          </w:p>
        </w:tc>
        <w:tc>
          <w:tcPr>
            <w:tcW w:w="2493" w:type="dxa"/>
            <w:gridSpan w:val="2"/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1500</w:t>
            </w:r>
          </w:p>
        </w:tc>
        <w:tc>
          <w:tcPr>
            <w:tcW w:w="2949" w:type="dxa"/>
            <w:gridSpan w:val="2"/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3214" w:type="dxa"/>
            <w:gridSpan w:val="2"/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59" w:type="dxa"/>
            <w:gridSpan w:val="2"/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tcBorders>
              <w:top w:val="nil"/>
            </w:tcBorders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1.4</w:t>
            </w:r>
          </w:p>
        </w:tc>
        <w:tc>
          <w:tcPr>
            <w:tcW w:w="2372" w:type="dxa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</w:pPr>
            <w:r>
              <w:rPr>
                <w:rStyle w:val="affd"/>
                <w:b w:val="0"/>
                <w:color w:val="333333"/>
                <w:sz w:val="24"/>
                <w:szCs w:val="24"/>
              </w:rPr>
              <w:t>Длина, мм</w:t>
            </w:r>
          </w:p>
        </w:tc>
        <w:tc>
          <w:tcPr>
            <w:tcW w:w="2493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1800</w:t>
            </w:r>
          </w:p>
        </w:tc>
        <w:tc>
          <w:tcPr>
            <w:tcW w:w="2949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3214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59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tcBorders>
              <w:top w:val="nil"/>
            </w:tcBorders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1.5</w:t>
            </w:r>
          </w:p>
        </w:tc>
        <w:tc>
          <w:tcPr>
            <w:tcW w:w="2372" w:type="dxa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Style w:val="affd"/>
                <w:b w:val="0"/>
                <w:color w:val="333333"/>
                <w:sz w:val="24"/>
                <w:szCs w:val="24"/>
              </w:rPr>
              <w:t>Ширина, мм</w:t>
            </w:r>
          </w:p>
        </w:tc>
        <w:tc>
          <w:tcPr>
            <w:tcW w:w="2493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Не более 1800</w:t>
            </w:r>
          </w:p>
        </w:tc>
        <w:tc>
          <w:tcPr>
            <w:tcW w:w="2949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3214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59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tcBorders>
              <w:top w:val="nil"/>
            </w:tcBorders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1.6</w:t>
            </w:r>
          </w:p>
        </w:tc>
        <w:tc>
          <w:tcPr>
            <w:tcW w:w="2372" w:type="dxa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</w:pPr>
            <w:r>
              <w:rPr>
                <w:rStyle w:val="affd"/>
                <w:b w:val="0"/>
                <w:color w:val="333333"/>
                <w:sz w:val="24"/>
                <w:szCs w:val="24"/>
              </w:rPr>
              <w:t>Давление, М</w:t>
            </w:r>
            <w:r>
              <w:rPr>
                <w:rStyle w:val="affd"/>
                <w:b w:val="0"/>
                <w:color w:val="333333"/>
                <w:sz w:val="24"/>
                <w:szCs w:val="24"/>
                <w:lang w:val="en-US"/>
              </w:rPr>
              <w:t>П</w:t>
            </w:r>
            <w:r>
              <w:rPr>
                <w:rStyle w:val="affd"/>
                <w:b w:val="0"/>
                <w:color w:val="333333"/>
                <w:sz w:val="24"/>
                <w:szCs w:val="24"/>
              </w:rPr>
              <w:t>а</w:t>
            </w:r>
          </w:p>
        </w:tc>
        <w:tc>
          <w:tcPr>
            <w:tcW w:w="2493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color w:val="333333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6,</w:t>
            </w:r>
            <w:r>
              <w:rPr>
                <w:color w:val="000000"/>
                <w:sz w:val="24"/>
                <w:szCs w:val="24"/>
                <w:lang w:val="en-US"/>
              </w:rPr>
              <w:t>5 -7.0</w:t>
            </w:r>
          </w:p>
        </w:tc>
        <w:tc>
          <w:tcPr>
            <w:tcW w:w="2949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3214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59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tcBorders>
              <w:top w:val="nil"/>
            </w:tcBorders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1.7</w:t>
            </w:r>
          </w:p>
        </w:tc>
        <w:tc>
          <w:tcPr>
            <w:tcW w:w="2372" w:type="dxa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</w:pPr>
            <w:r>
              <w:rPr>
                <w:rStyle w:val="affd"/>
                <w:b w:val="0"/>
                <w:color w:val="333333"/>
                <w:sz w:val="24"/>
                <w:szCs w:val="24"/>
              </w:rPr>
              <w:t>Мощность, кВт</w:t>
            </w:r>
          </w:p>
        </w:tc>
        <w:tc>
          <w:tcPr>
            <w:tcW w:w="2493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  <w:r>
              <w:rPr>
                <w:color w:val="333333"/>
                <w:sz w:val="24"/>
                <w:szCs w:val="24"/>
              </w:rPr>
              <w:t>-45</w:t>
            </w:r>
          </w:p>
        </w:tc>
        <w:tc>
          <w:tcPr>
            <w:tcW w:w="2949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3214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59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tcBorders>
              <w:top w:val="nil"/>
            </w:tcBorders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1.8</w:t>
            </w:r>
          </w:p>
        </w:tc>
        <w:tc>
          <w:tcPr>
            <w:tcW w:w="2372" w:type="dxa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</w:pPr>
            <w:r>
              <w:rPr>
                <w:rStyle w:val="affd"/>
                <w:b w:val="0"/>
                <w:color w:val="333333"/>
                <w:sz w:val="24"/>
                <w:szCs w:val="24"/>
              </w:rPr>
              <w:t>Производительность, л/мин</w:t>
            </w:r>
          </w:p>
        </w:tc>
        <w:tc>
          <w:tcPr>
            <w:tcW w:w="2493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2300-3100</w:t>
            </w:r>
          </w:p>
        </w:tc>
        <w:tc>
          <w:tcPr>
            <w:tcW w:w="2949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3214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59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tcBorders>
              <w:top w:val="nil"/>
            </w:tcBorders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1.9</w:t>
            </w:r>
          </w:p>
        </w:tc>
        <w:tc>
          <w:tcPr>
            <w:tcW w:w="2372" w:type="dxa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</w:pPr>
            <w:r>
              <w:rPr>
                <w:rStyle w:val="affd"/>
                <w:b w:val="0"/>
                <w:color w:val="333333"/>
                <w:sz w:val="24"/>
                <w:szCs w:val="24"/>
              </w:rPr>
              <w:t>Питание</w:t>
            </w:r>
            <w:r>
              <w:rPr>
                <w:rStyle w:val="affd"/>
                <w:b w:val="0"/>
                <w:color w:val="000000"/>
                <w:sz w:val="24"/>
                <w:szCs w:val="24"/>
              </w:rPr>
              <w:t>, В</w:t>
            </w:r>
          </w:p>
        </w:tc>
        <w:tc>
          <w:tcPr>
            <w:tcW w:w="2493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</w:t>
            </w:r>
          </w:p>
        </w:tc>
        <w:tc>
          <w:tcPr>
            <w:tcW w:w="2949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214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59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tcBorders>
              <w:top w:val="nil"/>
            </w:tcBorders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2.0</w:t>
            </w:r>
          </w:p>
        </w:tc>
        <w:tc>
          <w:tcPr>
            <w:tcW w:w="2372" w:type="dxa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</w:pPr>
            <w:r>
              <w:rPr>
                <w:rStyle w:val="affd"/>
                <w:b w:val="0"/>
                <w:color w:val="333333"/>
                <w:sz w:val="24"/>
                <w:szCs w:val="24"/>
              </w:rPr>
              <w:t>Тип привода</w:t>
            </w:r>
          </w:p>
        </w:tc>
        <w:tc>
          <w:tcPr>
            <w:tcW w:w="2493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Ременный</w:t>
            </w:r>
            <w:r>
              <w:rPr>
                <w:color w:val="333333"/>
                <w:sz w:val="24"/>
                <w:szCs w:val="24"/>
              </w:rPr>
              <w:t xml:space="preserve"> или прямой</w:t>
            </w:r>
          </w:p>
        </w:tc>
        <w:tc>
          <w:tcPr>
            <w:tcW w:w="2949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3214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59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tcBorders>
              <w:top w:val="nil"/>
            </w:tcBorders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2372" w:type="dxa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конструкции, изготовлению и </w:t>
            </w:r>
            <w:r>
              <w:rPr>
                <w:b/>
                <w:sz w:val="24"/>
                <w:szCs w:val="24"/>
              </w:rPr>
              <w:lastRenderedPageBreak/>
              <w:t>материалам</w:t>
            </w:r>
          </w:p>
        </w:tc>
        <w:tc>
          <w:tcPr>
            <w:tcW w:w="2493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949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14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359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tcBorders>
              <w:top w:val="nil"/>
            </w:tcBorders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2.1</w:t>
            </w:r>
          </w:p>
        </w:tc>
        <w:tc>
          <w:tcPr>
            <w:tcW w:w="2372" w:type="dxa"/>
            <w:tcBorders>
              <w:top w:val="nil"/>
            </w:tcBorders>
            <w:shd w:val="clear" w:color="auto" w:fill="auto"/>
          </w:tcPr>
          <w:p w:rsidR="00D2057D" w:rsidRDefault="00D2057D">
            <w:pPr>
              <w:pStyle w:val="3"/>
              <w:numPr>
                <w:ilvl w:val="0"/>
                <w:numId w:val="0"/>
              </w:numPr>
              <w:ind w:left="-397"/>
              <w:rPr>
                <w:color w:val="000000"/>
              </w:rPr>
            </w:pPr>
          </w:p>
          <w:p w:rsidR="00D2057D" w:rsidRDefault="007C5FF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Отвод конденсата</w:t>
            </w:r>
          </w:p>
        </w:tc>
        <w:tc>
          <w:tcPr>
            <w:tcW w:w="2493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232532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системой автоматического отвода и сбора конденсата</w:t>
            </w:r>
          </w:p>
        </w:tc>
        <w:tc>
          <w:tcPr>
            <w:tcW w:w="2949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характеристики</w:t>
            </w:r>
          </w:p>
        </w:tc>
        <w:tc>
          <w:tcPr>
            <w:tcW w:w="3214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59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tcBorders>
              <w:top w:val="nil"/>
            </w:tcBorders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2.2</w:t>
            </w:r>
          </w:p>
        </w:tc>
        <w:tc>
          <w:tcPr>
            <w:tcW w:w="2372" w:type="dxa"/>
            <w:tcBorders>
              <w:top w:val="nil"/>
            </w:tcBorders>
            <w:shd w:val="clear" w:color="auto" w:fill="auto"/>
          </w:tcPr>
          <w:p w:rsidR="00D2057D" w:rsidRDefault="007C5FFC">
            <w:pPr>
              <w:pStyle w:val="3"/>
              <w:numPr>
                <w:ilvl w:val="0"/>
                <w:numId w:val="0"/>
              </w:numPr>
              <w:ind w:left="57"/>
            </w:pPr>
            <w:bookmarkStart w:id="43" w:name="__RefHeading___Toc12332_41415408"/>
            <w:bookmarkEnd w:id="43"/>
            <w:r>
              <w:rPr>
                <w:color w:val="000000"/>
              </w:rPr>
              <w:t>Система управления</w:t>
            </w:r>
          </w:p>
        </w:tc>
        <w:tc>
          <w:tcPr>
            <w:tcW w:w="2493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232532"/>
                <w:sz w:val="24"/>
                <w:szCs w:val="24"/>
              </w:rPr>
              <w:t>С электронным блоком и системой управления</w:t>
            </w:r>
          </w:p>
        </w:tc>
        <w:tc>
          <w:tcPr>
            <w:tcW w:w="2949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характеристики</w:t>
            </w:r>
          </w:p>
        </w:tc>
        <w:tc>
          <w:tcPr>
            <w:tcW w:w="3214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59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tcBorders>
              <w:top w:val="nil"/>
            </w:tcBorders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2.3</w:t>
            </w:r>
          </w:p>
        </w:tc>
        <w:tc>
          <w:tcPr>
            <w:tcW w:w="2372" w:type="dxa"/>
            <w:tcBorders>
              <w:top w:val="nil"/>
            </w:tcBorders>
            <w:shd w:val="clear" w:color="auto" w:fill="auto"/>
          </w:tcPr>
          <w:p w:rsidR="00D2057D" w:rsidRDefault="007C5FFC">
            <w:pPr>
              <w:pStyle w:val="3"/>
              <w:numPr>
                <w:ilvl w:val="0"/>
                <w:numId w:val="0"/>
              </w:numPr>
            </w:pPr>
            <w:bookmarkStart w:id="44" w:name="__RefHeading___Toc12334_41415408"/>
            <w:bookmarkEnd w:id="44"/>
            <w:r>
              <w:rPr>
                <w:color w:val="000000"/>
              </w:rPr>
              <w:t>Плавный пуск</w:t>
            </w:r>
          </w:p>
        </w:tc>
        <w:tc>
          <w:tcPr>
            <w:tcW w:w="2493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232532"/>
                <w:sz w:val="24"/>
                <w:szCs w:val="24"/>
              </w:rPr>
              <w:t>С устройством плавного пуска или частотным преобразователем</w:t>
            </w:r>
          </w:p>
        </w:tc>
        <w:tc>
          <w:tcPr>
            <w:tcW w:w="2949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</w:t>
            </w:r>
            <w:r>
              <w:rPr>
                <w:sz w:val="24"/>
                <w:szCs w:val="24"/>
              </w:rPr>
              <w:t xml:space="preserve"> характеристики</w:t>
            </w:r>
          </w:p>
        </w:tc>
        <w:tc>
          <w:tcPr>
            <w:tcW w:w="3214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59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tcBorders>
              <w:top w:val="nil"/>
            </w:tcBorders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2.4.</w:t>
            </w:r>
          </w:p>
        </w:tc>
        <w:tc>
          <w:tcPr>
            <w:tcW w:w="2372" w:type="dxa"/>
            <w:tcBorders>
              <w:top w:val="nil"/>
            </w:tcBorders>
            <w:shd w:val="clear" w:color="auto" w:fill="auto"/>
          </w:tcPr>
          <w:p w:rsidR="00D2057D" w:rsidRDefault="007C5FFC">
            <w:pPr>
              <w:pStyle w:val="3"/>
              <w:numPr>
                <w:ilvl w:val="0"/>
                <w:numId w:val="0"/>
              </w:numPr>
            </w:pPr>
            <w:bookmarkStart w:id="45" w:name="__RefHeading___Toc12336_41415408"/>
            <w:bookmarkEnd w:id="45"/>
            <w:r>
              <w:t>Режимы управления</w:t>
            </w:r>
          </w:p>
        </w:tc>
        <w:tc>
          <w:tcPr>
            <w:tcW w:w="2493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Местное управление — осуществляется непосредственно с комплектных локальных шкафов управления (поставка завода-изготовителя).</w:t>
            </w:r>
          </w:p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Возможность реализации автоматического управления. Интеграция шкафа управления </w:t>
            </w:r>
            <w:r>
              <w:rPr>
                <w:sz w:val="24"/>
                <w:szCs w:val="24"/>
              </w:rPr>
              <w:t xml:space="preserve">компрессором в ВУ АСУ ТП ГЭС по протоколу обмена МЭК 61850 или МЭК 60870-5-104 в части приема сигналов пуска, останова, аварийного останова компрессора, </w:t>
            </w:r>
            <w:r>
              <w:rPr>
                <w:sz w:val="24"/>
                <w:szCs w:val="24"/>
              </w:rPr>
              <w:lastRenderedPageBreak/>
              <w:t>передачи сигналов режима работы компрессора и его электрических параметров с целью их архивирования и о</w:t>
            </w:r>
            <w:r>
              <w:rPr>
                <w:sz w:val="24"/>
                <w:szCs w:val="24"/>
              </w:rPr>
              <w:t>тображения на АРМ оперативного персонала.</w:t>
            </w:r>
          </w:p>
        </w:tc>
        <w:tc>
          <w:tcPr>
            <w:tcW w:w="2949" w:type="dxa"/>
            <w:gridSpan w:val="2"/>
            <w:tcBorders>
              <w:top w:val="nil"/>
            </w:tcBorders>
            <w:shd w:val="clear" w:color="auto" w:fill="auto"/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Указать характеристики</w:t>
            </w:r>
          </w:p>
        </w:tc>
        <w:tc>
          <w:tcPr>
            <w:tcW w:w="3214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59" w:type="dxa"/>
            <w:gridSpan w:val="2"/>
            <w:tcBorders>
              <w:top w:val="nil"/>
            </w:tcBorders>
            <w:shd w:val="clear" w:color="auto" w:fill="auto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2057D" w:rsidRDefault="00D2057D">
            <w:pPr>
              <w:widowControl w:val="0"/>
            </w:pPr>
          </w:p>
        </w:tc>
      </w:tr>
      <w:tr w:rsidR="00D2057D">
        <w:trPr>
          <w:jc w:val="center"/>
        </w:trPr>
        <w:tc>
          <w:tcPr>
            <w:tcW w:w="839" w:type="dxa"/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4880" w:type="dxa"/>
            <w:gridSpan w:val="4"/>
            <w:vAlign w:val="center"/>
          </w:tcPr>
          <w:p w:rsidR="00D2057D" w:rsidRDefault="007C5FFC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948" w:type="dxa"/>
            <w:gridSpan w:val="2"/>
          </w:tcPr>
          <w:p w:rsidR="00D2057D" w:rsidRDefault="007C5FFC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13" w:type="dxa"/>
            <w:gridSpan w:val="2"/>
          </w:tcPr>
          <w:p w:rsidR="00D2057D" w:rsidRDefault="007C5FFC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582" w:type="dxa"/>
            <w:gridSpan w:val="2"/>
          </w:tcPr>
          <w:p w:rsidR="00D2057D" w:rsidRDefault="007C5FFC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D2057D">
        <w:trPr>
          <w:jc w:val="center"/>
        </w:trPr>
        <w:tc>
          <w:tcPr>
            <w:tcW w:w="839" w:type="dxa"/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3.1</w:t>
            </w:r>
          </w:p>
        </w:tc>
        <w:tc>
          <w:tcPr>
            <w:tcW w:w="2525" w:type="dxa"/>
            <w:gridSpan w:val="2"/>
          </w:tcPr>
          <w:p w:rsidR="00D2057D" w:rsidRDefault="007C5FFC">
            <w:pPr>
              <w:pStyle w:val="aff"/>
              <w:widowControl w:val="0"/>
              <w:spacing w:before="60" w:after="60"/>
              <w:ind w:left="25"/>
              <w:jc w:val="both"/>
            </w:pPr>
            <w:r>
              <w:t>Место поставки</w:t>
            </w:r>
          </w:p>
        </w:tc>
        <w:tc>
          <w:tcPr>
            <w:tcW w:w="2355" w:type="dxa"/>
            <w:gridSpan w:val="2"/>
          </w:tcPr>
          <w:p w:rsidR="00D2057D" w:rsidRDefault="007C5FFC">
            <w:pPr>
              <w:pStyle w:val="aff"/>
              <w:widowControl w:val="0"/>
              <w:spacing w:before="60" w:after="60"/>
              <w:ind w:left="25"/>
              <w:jc w:val="both"/>
            </w:pPr>
            <w:r>
              <w:t xml:space="preserve">Продукция должна быть доставлена </w:t>
            </w:r>
            <w:r>
              <w:t>Поставщиком на РГЭС по адресу: 152917, Российская Федерация, Ярославская область, г. Рыбинск, ул. Вяземского, д. 31</w:t>
            </w:r>
          </w:p>
        </w:tc>
        <w:tc>
          <w:tcPr>
            <w:tcW w:w="2948" w:type="dxa"/>
            <w:gridSpan w:val="2"/>
          </w:tcPr>
          <w:p w:rsidR="00D2057D" w:rsidRDefault="007C5FFC">
            <w:pPr>
              <w:pStyle w:val="aff"/>
              <w:widowControl w:val="0"/>
              <w:spacing w:before="60" w:after="60"/>
              <w:ind w:left="25"/>
              <w:jc w:val="both"/>
            </w:pPr>
            <w:r>
              <w:t>Согласие с требованием</w:t>
            </w:r>
          </w:p>
        </w:tc>
        <w:tc>
          <w:tcPr>
            <w:tcW w:w="3213" w:type="dxa"/>
            <w:gridSpan w:val="2"/>
          </w:tcPr>
          <w:p w:rsidR="00D2057D" w:rsidRDefault="00D2057D">
            <w:pPr>
              <w:pStyle w:val="aff"/>
              <w:widowControl w:val="0"/>
              <w:spacing w:before="60" w:after="60"/>
              <w:ind w:left="25"/>
              <w:jc w:val="both"/>
            </w:pPr>
          </w:p>
        </w:tc>
        <w:tc>
          <w:tcPr>
            <w:tcW w:w="3582" w:type="dxa"/>
            <w:gridSpan w:val="2"/>
          </w:tcPr>
          <w:p w:rsidR="00D2057D" w:rsidRDefault="00D2057D">
            <w:pPr>
              <w:widowControl w:val="0"/>
              <w:spacing w:before="60" w:after="60"/>
              <w:ind w:left="360"/>
              <w:jc w:val="both"/>
            </w:pPr>
          </w:p>
        </w:tc>
      </w:tr>
      <w:tr w:rsidR="00D2057D">
        <w:trPr>
          <w:jc w:val="center"/>
        </w:trPr>
        <w:tc>
          <w:tcPr>
            <w:tcW w:w="839" w:type="dxa"/>
            <w:tcBorders>
              <w:top w:val="nil"/>
            </w:tcBorders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3.2</w:t>
            </w:r>
          </w:p>
        </w:tc>
        <w:tc>
          <w:tcPr>
            <w:tcW w:w="2525" w:type="dxa"/>
            <w:gridSpan w:val="2"/>
            <w:tcBorders>
              <w:top w:val="nil"/>
            </w:tcBorders>
          </w:tcPr>
          <w:p w:rsidR="00D2057D" w:rsidRDefault="007C5FFC">
            <w:pPr>
              <w:pStyle w:val="aff"/>
              <w:widowControl w:val="0"/>
              <w:spacing w:before="60" w:after="60"/>
              <w:ind w:left="25"/>
              <w:jc w:val="both"/>
            </w:pPr>
            <w:r>
              <w:t>Упаковка</w:t>
            </w:r>
          </w:p>
        </w:tc>
        <w:tc>
          <w:tcPr>
            <w:tcW w:w="2355" w:type="dxa"/>
            <w:gridSpan w:val="2"/>
            <w:tcBorders>
              <w:top w:val="nil"/>
            </w:tcBorders>
          </w:tcPr>
          <w:p w:rsidR="00D2057D" w:rsidRDefault="007C5FFC">
            <w:pPr>
              <w:widowControl w:val="0"/>
              <w:tabs>
                <w:tab w:val="left" w:pos="251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Продукция должна быть упакована в транспортные ящики по ГОСТ 2991-85 «Ящики дощатые неразборные для </w:t>
            </w:r>
            <w:r>
              <w:rPr>
                <w:sz w:val="24"/>
                <w:szCs w:val="24"/>
                <w:lang w:eastAsia="en-US"/>
              </w:rPr>
              <w:t xml:space="preserve">грузов массой до 500 кг. Общие технические условия» и ГОСТ </w:t>
            </w:r>
            <w:r>
              <w:rPr>
                <w:sz w:val="24"/>
                <w:szCs w:val="24"/>
                <w:lang w:eastAsia="en-US"/>
              </w:rPr>
              <w:lastRenderedPageBreak/>
              <w:t>10198-91 «Ящики деревянные для грузов массой свыше 200 до 20000 кг.</w:t>
            </w:r>
          </w:p>
        </w:tc>
        <w:tc>
          <w:tcPr>
            <w:tcW w:w="2948" w:type="dxa"/>
            <w:gridSpan w:val="2"/>
            <w:tcBorders>
              <w:top w:val="nil"/>
            </w:tcBorders>
          </w:tcPr>
          <w:p w:rsidR="00D2057D" w:rsidRDefault="007C5FFC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3213" w:type="dxa"/>
            <w:gridSpan w:val="2"/>
            <w:tcBorders>
              <w:top w:val="nil"/>
            </w:tcBorders>
          </w:tcPr>
          <w:p w:rsidR="00D2057D" w:rsidRDefault="00D2057D">
            <w:pPr>
              <w:pStyle w:val="aff"/>
              <w:widowControl w:val="0"/>
              <w:spacing w:before="60" w:after="60"/>
              <w:ind w:left="25"/>
              <w:jc w:val="both"/>
            </w:pPr>
          </w:p>
        </w:tc>
        <w:tc>
          <w:tcPr>
            <w:tcW w:w="3582" w:type="dxa"/>
            <w:gridSpan w:val="2"/>
            <w:tcBorders>
              <w:top w:val="nil"/>
            </w:tcBorders>
          </w:tcPr>
          <w:p w:rsidR="00D2057D" w:rsidRDefault="00D2057D">
            <w:pPr>
              <w:widowControl w:val="0"/>
              <w:spacing w:before="60" w:after="60"/>
              <w:ind w:left="360"/>
              <w:jc w:val="both"/>
            </w:pPr>
          </w:p>
        </w:tc>
      </w:tr>
      <w:tr w:rsidR="00D2057D">
        <w:trPr>
          <w:jc w:val="center"/>
        </w:trPr>
        <w:tc>
          <w:tcPr>
            <w:tcW w:w="839" w:type="dxa"/>
            <w:tcBorders>
              <w:top w:val="nil"/>
            </w:tcBorders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3.3</w:t>
            </w:r>
          </w:p>
        </w:tc>
        <w:tc>
          <w:tcPr>
            <w:tcW w:w="2525" w:type="dxa"/>
            <w:gridSpan w:val="2"/>
            <w:tcBorders>
              <w:top w:val="nil"/>
            </w:tcBorders>
          </w:tcPr>
          <w:p w:rsidR="00D2057D" w:rsidRDefault="007C5FFC">
            <w:pPr>
              <w:pStyle w:val="aff"/>
              <w:widowControl w:val="0"/>
              <w:spacing w:before="60" w:after="60"/>
              <w:ind w:left="25"/>
              <w:jc w:val="both"/>
            </w:pPr>
            <w:r>
              <w:t>Консервация</w:t>
            </w:r>
          </w:p>
        </w:tc>
        <w:tc>
          <w:tcPr>
            <w:tcW w:w="2355" w:type="dxa"/>
            <w:gridSpan w:val="2"/>
            <w:tcBorders>
              <w:top w:val="nil"/>
            </w:tcBorders>
          </w:tcPr>
          <w:p w:rsidR="00D2057D" w:rsidRDefault="007C5FFC">
            <w:pPr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Срок защиты без переконсервации для условий хранения 8,9 по ГОСТ 15150-69 </w:t>
            </w:r>
            <w:r>
              <w:rPr>
                <w:sz w:val="24"/>
                <w:szCs w:val="24"/>
                <w:lang w:eastAsia="en-US"/>
              </w:rPr>
              <w:t xml:space="preserve">«Машины, </w:t>
            </w:r>
            <w:r>
              <w:rPr>
                <w:sz w:val="24"/>
                <w:szCs w:val="24"/>
                <w:lang w:eastAsia="en-US"/>
              </w:rPr>
              <w:t>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      </w:r>
            <w:r>
              <w:rPr>
                <w:iCs/>
                <w:sz w:val="24"/>
                <w:szCs w:val="24"/>
              </w:rPr>
              <w:t xml:space="preserve">  – не менее 60 месяцев.</w:t>
            </w:r>
          </w:p>
        </w:tc>
        <w:tc>
          <w:tcPr>
            <w:tcW w:w="2948" w:type="dxa"/>
            <w:gridSpan w:val="2"/>
            <w:tcBorders>
              <w:top w:val="nil"/>
            </w:tcBorders>
          </w:tcPr>
          <w:p w:rsidR="00D2057D" w:rsidRDefault="007C5FFC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3213" w:type="dxa"/>
            <w:gridSpan w:val="2"/>
            <w:tcBorders>
              <w:top w:val="nil"/>
            </w:tcBorders>
          </w:tcPr>
          <w:p w:rsidR="00D2057D" w:rsidRDefault="00D2057D">
            <w:pPr>
              <w:pStyle w:val="aff"/>
              <w:widowControl w:val="0"/>
              <w:spacing w:before="60" w:after="60"/>
              <w:ind w:left="25"/>
              <w:jc w:val="both"/>
            </w:pPr>
          </w:p>
        </w:tc>
        <w:tc>
          <w:tcPr>
            <w:tcW w:w="3582" w:type="dxa"/>
            <w:gridSpan w:val="2"/>
            <w:tcBorders>
              <w:top w:val="nil"/>
            </w:tcBorders>
          </w:tcPr>
          <w:p w:rsidR="00D2057D" w:rsidRDefault="00D2057D">
            <w:pPr>
              <w:widowControl w:val="0"/>
              <w:spacing w:before="60" w:after="60"/>
              <w:ind w:left="360"/>
              <w:jc w:val="both"/>
            </w:pPr>
          </w:p>
        </w:tc>
      </w:tr>
      <w:tr w:rsidR="00D2057D">
        <w:trPr>
          <w:jc w:val="center"/>
        </w:trPr>
        <w:tc>
          <w:tcPr>
            <w:tcW w:w="839" w:type="dxa"/>
            <w:tcBorders>
              <w:top w:val="nil"/>
            </w:tcBorders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3.4</w:t>
            </w:r>
          </w:p>
        </w:tc>
        <w:tc>
          <w:tcPr>
            <w:tcW w:w="2525" w:type="dxa"/>
            <w:gridSpan w:val="2"/>
            <w:tcBorders>
              <w:top w:val="nil"/>
            </w:tcBorders>
          </w:tcPr>
          <w:p w:rsidR="00D2057D" w:rsidRDefault="007C5FFC">
            <w:pPr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приемке</w:t>
            </w:r>
          </w:p>
        </w:tc>
        <w:tc>
          <w:tcPr>
            <w:tcW w:w="2355" w:type="dxa"/>
            <w:gridSpan w:val="2"/>
            <w:tcBorders>
              <w:top w:val="nil"/>
            </w:tcBorders>
          </w:tcPr>
          <w:p w:rsidR="00D2057D" w:rsidRDefault="007C5FFC">
            <w:pPr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Поставляемая продукция для проведения проверки и приемки </w:t>
            </w:r>
            <w:r>
              <w:rPr>
                <w:sz w:val="24"/>
                <w:szCs w:val="24"/>
              </w:rPr>
              <w:t xml:space="preserve">комплектности поставки на соответствие упаковочным </w:t>
            </w:r>
            <w:r>
              <w:rPr>
                <w:sz w:val="24"/>
                <w:szCs w:val="24"/>
              </w:rPr>
              <w:lastRenderedPageBreak/>
              <w:t>ведомостям, а также требованиям настоящих ТТ, наличия полного комплекта сопроводительной, технической и эксплуатационной до</w:t>
            </w:r>
            <w:r>
              <w:rPr>
                <w:sz w:val="24"/>
                <w:szCs w:val="24"/>
              </w:rPr>
              <w:t>кументации</w:t>
            </w:r>
            <w:r>
              <w:rPr>
                <w:iCs/>
                <w:sz w:val="24"/>
                <w:szCs w:val="24"/>
              </w:rPr>
              <w:t xml:space="preserve"> должны вскрываться в присутствии Поставщика или его представителя.</w:t>
            </w:r>
          </w:p>
        </w:tc>
        <w:tc>
          <w:tcPr>
            <w:tcW w:w="2948" w:type="dxa"/>
            <w:gridSpan w:val="2"/>
            <w:tcBorders>
              <w:top w:val="nil"/>
            </w:tcBorders>
          </w:tcPr>
          <w:p w:rsidR="00D2057D" w:rsidRDefault="007C5FFC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3213" w:type="dxa"/>
            <w:gridSpan w:val="2"/>
            <w:tcBorders>
              <w:top w:val="nil"/>
            </w:tcBorders>
          </w:tcPr>
          <w:p w:rsidR="00D2057D" w:rsidRDefault="00D2057D">
            <w:pPr>
              <w:pStyle w:val="aff"/>
              <w:widowControl w:val="0"/>
              <w:spacing w:before="60" w:after="60"/>
              <w:ind w:left="25"/>
              <w:jc w:val="both"/>
            </w:pPr>
          </w:p>
        </w:tc>
        <w:tc>
          <w:tcPr>
            <w:tcW w:w="3582" w:type="dxa"/>
            <w:gridSpan w:val="2"/>
            <w:tcBorders>
              <w:top w:val="nil"/>
            </w:tcBorders>
          </w:tcPr>
          <w:p w:rsidR="00D2057D" w:rsidRDefault="00D2057D">
            <w:pPr>
              <w:widowControl w:val="0"/>
              <w:spacing w:before="60" w:after="60"/>
              <w:ind w:left="360"/>
              <w:jc w:val="both"/>
            </w:pPr>
          </w:p>
        </w:tc>
      </w:tr>
      <w:tr w:rsidR="00D2057D">
        <w:trPr>
          <w:jc w:val="center"/>
        </w:trPr>
        <w:tc>
          <w:tcPr>
            <w:tcW w:w="839" w:type="dxa"/>
            <w:tcBorders>
              <w:top w:val="nil"/>
            </w:tcBorders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3.5</w:t>
            </w:r>
          </w:p>
        </w:tc>
        <w:tc>
          <w:tcPr>
            <w:tcW w:w="2525" w:type="dxa"/>
            <w:gridSpan w:val="2"/>
            <w:tcBorders>
              <w:top w:val="nil"/>
            </w:tcBorders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отгрузке</w:t>
            </w:r>
          </w:p>
        </w:tc>
        <w:tc>
          <w:tcPr>
            <w:tcW w:w="2355" w:type="dxa"/>
            <w:gridSpan w:val="2"/>
            <w:tcBorders>
              <w:top w:val="nil"/>
            </w:tcBorders>
          </w:tcPr>
          <w:p w:rsidR="00D2057D" w:rsidRDefault="007C5FFC">
            <w:pPr>
              <w:widowControl w:val="0"/>
              <w:jc w:val="both"/>
            </w:pPr>
            <w:r>
              <w:rPr>
                <w:sz w:val="24"/>
                <w:szCs w:val="24"/>
              </w:rPr>
              <w:t>Предоставить спецификацию на поставляемое оборудование с наименованием отгрузочного места, вида грузового места, номера места,</w:t>
            </w:r>
            <w:r>
              <w:rPr>
                <w:sz w:val="24"/>
                <w:szCs w:val="24"/>
              </w:rPr>
              <w:t xml:space="preserve"> массы брутто, массы нетто, габарита и объема отгрузочного места, условий хранения и штабелирования не позднее чем за 30 дней до начала отгрузки.</w:t>
            </w:r>
          </w:p>
        </w:tc>
        <w:tc>
          <w:tcPr>
            <w:tcW w:w="2948" w:type="dxa"/>
            <w:gridSpan w:val="2"/>
            <w:tcBorders>
              <w:top w:val="nil"/>
            </w:tcBorders>
          </w:tcPr>
          <w:p w:rsidR="00D2057D" w:rsidRDefault="007C5FFC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3213" w:type="dxa"/>
            <w:gridSpan w:val="2"/>
            <w:tcBorders>
              <w:top w:val="nil"/>
            </w:tcBorders>
          </w:tcPr>
          <w:p w:rsidR="00D2057D" w:rsidRDefault="00D2057D">
            <w:pPr>
              <w:pStyle w:val="aff"/>
              <w:widowControl w:val="0"/>
              <w:spacing w:before="60" w:after="60"/>
              <w:ind w:left="25"/>
              <w:jc w:val="both"/>
            </w:pPr>
          </w:p>
        </w:tc>
        <w:tc>
          <w:tcPr>
            <w:tcW w:w="3582" w:type="dxa"/>
            <w:gridSpan w:val="2"/>
            <w:tcBorders>
              <w:top w:val="nil"/>
            </w:tcBorders>
          </w:tcPr>
          <w:p w:rsidR="00D2057D" w:rsidRDefault="00D2057D">
            <w:pPr>
              <w:widowControl w:val="0"/>
              <w:spacing w:before="60" w:after="60"/>
              <w:ind w:left="360"/>
              <w:jc w:val="both"/>
            </w:pPr>
          </w:p>
        </w:tc>
      </w:tr>
      <w:tr w:rsidR="00D2057D">
        <w:trPr>
          <w:jc w:val="center"/>
        </w:trPr>
        <w:tc>
          <w:tcPr>
            <w:tcW w:w="839" w:type="dxa"/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4880" w:type="dxa"/>
            <w:gridSpan w:val="4"/>
            <w:vAlign w:val="center"/>
          </w:tcPr>
          <w:p w:rsidR="00D2057D" w:rsidRDefault="007C5FFC">
            <w:pPr>
              <w:widowControl w:val="0"/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  <w:p w:rsidR="00D2057D" w:rsidRDefault="00D2057D">
            <w:pPr>
              <w:widowControl w:val="0"/>
              <w:spacing w:before="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gridSpan w:val="2"/>
          </w:tcPr>
          <w:p w:rsidR="00D2057D" w:rsidRDefault="007C5FFC">
            <w:pPr>
              <w:widowControl w:val="0"/>
              <w:spacing w:before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13" w:type="dxa"/>
            <w:gridSpan w:val="2"/>
          </w:tcPr>
          <w:p w:rsidR="00D2057D" w:rsidRDefault="007C5FFC">
            <w:pPr>
              <w:widowControl w:val="0"/>
              <w:spacing w:before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582" w:type="dxa"/>
            <w:gridSpan w:val="2"/>
          </w:tcPr>
          <w:p w:rsidR="00D2057D" w:rsidRDefault="007C5FFC">
            <w:pPr>
              <w:widowControl w:val="0"/>
              <w:spacing w:before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D2057D">
        <w:trPr>
          <w:jc w:val="center"/>
        </w:trPr>
        <w:tc>
          <w:tcPr>
            <w:tcW w:w="839" w:type="dxa"/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737" w:hanging="794"/>
              <w:jc w:val="both"/>
            </w:pPr>
            <w:r>
              <w:t>4.1</w:t>
            </w:r>
          </w:p>
        </w:tc>
        <w:tc>
          <w:tcPr>
            <w:tcW w:w="2525" w:type="dxa"/>
            <w:gridSpan w:val="2"/>
          </w:tcPr>
          <w:p w:rsidR="00D2057D" w:rsidRDefault="007C5FFC">
            <w:pPr>
              <w:pStyle w:val="aff"/>
              <w:widowControl w:val="0"/>
              <w:spacing w:before="60" w:after="60"/>
              <w:ind w:left="25"/>
              <w:jc w:val="both"/>
            </w:pPr>
            <w:r>
              <w:t>Срок гарантии</w:t>
            </w:r>
          </w:p>
        </w:tc>
        <w:tc>
          <w:tcPr>
            <w:tcW w:w="2355" w:type="dxa"/>
            <w:gridSpan w:val="2"/>
          </w:tcPr>
          <w:p w:rsidR="00D2057D" w:rsidRDefault="007C5FFC">
            <w:pPr>
              <w:pStyle w:val="aff"/>
              <w:widowControl w:val="0"/>
              <w:spacing w:before="60" w:after="60"/>
              <w:ind w:left="25"/>
              <w:jc w:val="both"/>
            </w:pPr>
            <w:r>
              <w:t xml:space="preserve">Срок гарантии на оборудование и все </w:t>
            </w:r>
            <w:r>
              <w:lastRenderedPageBreak/>
              <w:t>поставленные запасные части должен составлять не менее 24 месяцев с даты подписания ТОРГ-12.</w:t>
            </w:r>
          </w:p>
        </w:tc>
        <w:tc>
          <w:tcPr>
            <w:tcW w:w="2948" w:type="dxa"/>
            <w:gridSpan w:val="2"/>
          </w:tcPr>
          <w:p w:rsidR="00D2057D" w:rsidRDefault="007C5FFC">
            <w:pPr>
              <w:pStyle w:val="aff"/>
              <w:widowControl w:val="0"/>
              <w:spacing w:before="60" w:after="60"/>
              <w:ind w:left="25"/>
              <w:jc w:val="both"/>
            </w:pPr>
            <w:r>
              <w:lastRenderedPageBreak/>
              <w:t xml:space="preserve">Предложение по сроку гарантии на оборудование </w:t>
            </w:r>
            <w:r>
              <w:lastRenderedPageBreak/>
              <w:t>и запасные части</w:t>
            </w:r>
          </w:p>
        </w:tc>
        <w:tc>
          <w:tcPr>
            <w:tcW w:w="3213" w:type="dxa"/>
            <w:gridSpan w:val="2"/>
          </w:tcPr>
          <w:p w:rsidR="00D2057D" w:rsidRDefault="00D2057D">
            <w:pPr>
              <w:pStyle w:val="aff"/>
              <w:widowControl w:val="0"/>
              <w:spacing w:before="60" w:after="60"/>
              <w:ind w:left="25"/>
              <w:jc w:val="both"/>
            </w:pPr>
          </w:p>
        </w:tc>
        <w:tc>
          <w:tcPr>
            <w:tcW w:w="3582" w:type="dxa"/>
            <w:gridSpan w:val="2"/>
          </w:tcPr>
          <w:p w:rsidR="00D2057D" w:rsidRDefault="00D2057D">
            <w:pPr>
              <w:widowControl w:val="0"/>
              <w:spacing w:before="60" w:after="60"/>
              <w:ind w:left="360"/>
              <w:jc w:val="both"/>
            </w:pPr>
          </w:p>
        </w:tc>
      </w:tr>
      <w:tr w:rsidR="00D2057D">
        <w:trPr>
          <w:jc w:val="center"/>
        </w:trPr>
        <w:tc>
          <w:tcPr>
            <w:tcW w:w="839" w:type="dxa"/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4880" w:type="dxa"/>
            <w:gridSpan w:val="4"/>
            <w:vAlign w:val="center"/>
          </w:tcPr>
          <w:p w:rsidR="00D2057D" w:rsidRDefault="007C5FFC">
            <w:pPr>
              <w:widowControl w:val="0"/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комплектации и </w:t>
            </w:r>
            <w:r>
              <w:rPr>
                <w:b/>
                <w:sz w:val="24"/>
                <w:szCs w:val="24"/>
              </w:rPr>
              <w:t>документам, поставляемым вместе с продукцией</w:t>
            </w:r>
          </w:p>
        </w:tc>
        <w:tc>
          <w:tcPr>
            <w:tcW w:w="2948" w:type="dxa"/>
            <w:gridSpan w:val="2"/>
          </w:tcPr>
          <w:p w:rsidR="00D2057D" w:rsidRDefault="007C5FFC">
            <w:pPr>
              <w:widowControl w:val="0"/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213" w:type="dxa"/>
            <w:gridSpan w:val="2"/>
          </w:tcPr>
          <w:p w:rsidR="00D2057D" w:rsidRDefault="007C5FFC">
            <w:pPr>
              <w:widowControl w:val="0"/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582" w:type="dxa"/>
            <w:gridSpan w:val="2"/>
          </w:tcPr>
          <w:p w:rsidR="00D2057D" w:rsidRDefault="007C5FFC">
            <w:pPr>
              <w:widowControl w:val="0"/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D2057D">
        <w:trPr>
          <w:jc w:val="center"/>
        </w:trPr>
        <w:tc>
          <w:tcPr>
            <w:tcW w:w="839" w:type="dxa"/>
            <w:vAlign w:val="center"/>
          </w:tcPr>
          <w:p w:rsidR="00D2057D" w:rsidRDefault="007C5FFC">
            <w:pPr>
              <w:pStyle w:val="aff"/>
              <w:widowControl w:val="0"/>
              <w:spacing w:before="60" w:after="60"/>
              <w:ind w:left="-117"/>
              <w:jc w:val="both"/>
            </w:pPr>
            <w:r>
              <w:t>5.1</w:t>
            </w:r>
          </w:p>
        </w:tc>
        <w:tc>
          <w:tcPr>
            <w:tcW w:w="4880" w:type="dxa"/>
            <w:gridSpan w:val="4"/>
            <w:vAlign w:val="center"/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Поставщик должен предоставить комплект технической документации (технический паспорт, сертификат качества, руководство по эксплуатации, свидетельства о поверке средств измерения), с </w:t>
            </w:r>
            <w:r>
              <w:rPr>
                <w:sz w:val="24"/>
                <w:szCs w:val="24"/>
              </w:rPr>
              <w:t>представлением в электронном и бумажном виде на этапе исполнения договора. Поставщик должен предоставить полный комплект технической и эксплуатационной документации на русском языке, подготовленной в соответствии с, ГОСТ 2.601-2019 Единая система конструкт</w:t>
            </w:r>
            <w:r>
              <w:rPr>
                <w:sz w:val="24"/>
                <w:szCs w:val="24"/>
              </w:rPr>
              <w:t>орской документации (ЕСКД). Эксплуатационные документы (с Поправкой)</w:t>
            </w:r>
          </w:p>
        </w:tc>
        <w:tc>
          <w:tcPr>
            <w:tcW w:w="2948" w:type="dxa"/>
            <w:gridSpan w:val="2"/>
          </w:tcPr>
          <w:p w:rsidR="00D2057D" w:rsidRDefault="007C5FF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213" w:type="dxa"/>
            <w:gridSpan w:val="2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2" w:type="dxa"/>
            <w:gridSpan w:val="2"/>
          </w:tcPr>
          <w:p w:rsidR="00D2057D" w:rsidRDefault="00D2057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:rsidR="00D2057D" w:rsidRDefault="00D2057D">
      <w:pPr>
        <w:sectPr w:rsidR="00D2057D">
          <w:headerReference w:type="default" r:id="rId11"/>
          <w:headerReference w:type="first" r:id="rId12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D2057D" w:rsidRDefault="007C5FFC">
      <w:pPr>
        <w:pStyle w:val="1"/>
        <w:keepLines/>
        <w:ind w:left="357" w:hanging="357"/>
        <w:jc w:val="center"/>
        <w:rPr>
          <w:lang w:val="ru-RU"/>
        </w:rPr>
      </w:pPr>
      <w:bookmarkStart w:id="46" w:name="__RefHeading___Toc12338_41415408"/>
      <w:bookmarkStart w:id="47" w:name="_Toc53393312"/>
      <w:bookmarkStart w:id="48" w:name="_Toc141183030"/>
      <w:bookmarkEnd w:id="46"/>
      <w:r>
        <w:rPr>
          <w:lang w:val="ru-RU"/>
        </w:rPr>
        <w:lastRenderedPageBreak/>
        <w:t>Требования к документации по ценообразованию</w:t>
      </w:r>
      <w:bookmarkEnd w:id="47"/>
      <w:r>
        <w:rPr>
          <w:lang w:val="ru-RU"/>
        </w:rPr>
        <w:t xml:space="preserve"> на этапе закупки</w:t>
      </w:r>
      <w:bookmarkEnd w:id="48"/>
    </w:p>
    <w:p w:rsidR="00D2057D" w:rsidRDefault="007C5FFC">
      <w:pPr>
        <w:numPr>
          <w:ilvl w:val="1"/>
          <w:numId w:val="3"/>
        </w:numPr>
        <w:ind w:left="0" w:firstLine="680"/>
        <w:jc w:val="both"/>
      </w:pPr>
      <w:bookmarkStart w:id="49" w:name="__RefHeading___Toc1820_3793504184"/>
      <w:bookmarkEnd w:id="49"/>
      <w:r>
        <w:t xml:space="preserve">В обоснование стоимости своей заявки Участник предоставляет </w:t>
      </w:r>
      <w:r>
        <w:t>Коммерческое предложение по форме (с учетом прилагаемой к ней инструкции по заполнению), приведенной в Документации о закупке.</w:t>
      </w:r>
    </w:p>
    <w:p w:rsidR="00D2057D" w:rsidRDefault="007C5FFC">
      <w:pPr>
        <w:numPr>
          <w:ilvl w:val="1"/>
          <w:numId w:val="3"/>
        </w:numPr>
        <w:ind w:left="0" w:firstLine="680"/>
        <w:jc w:val="both"/>
      </w:pPr>
      <w:bookmarkStart w:id="50" w:name="__RefHeading___Toc1822_3793504184"/>
      <w:bookmarkEnd w:id="50"/>
      <w:r>
        <w:t>Цена предлагаемой Продукции должна быть указана с учетом затрат на транспортировку, страхование, уплату налогов, таможенных пошли</w:t>
      </w:r>
      <w:r>
        <w:t>н, сборов и других обязательных платежей.</w:t>
      </w:r>
    </w:p>
    <w:p w:rsidR="00D2057D" w:rsidRDefault="007C5FFC">
      <w:pPr>
        <w:numPr>
          <w:ilvl w:val="1"/>
          <w:numId w:val="3"/>
        </w:numPr>
        <w:ind w:left="0" w:firstLine="680"/>
        <w:jc w:val="both"/>
      </w:pPr>
      <w:bookmarkStart w:id="51" w:name="__RefHeading___Toc1824_3793504184"/>
      <w:bookmarkEnd w:id="51"/>
      <w:r>
        <w:t>Дополнительные документы по ценообразованию в состав закупки не включаются.</w:t>
      </w:r>
      <w:bookmarkStart w:id="52" w:name="__RefHeading___Toc1826_3793504184"/>
      <w:bookmarkEnd w:id="52"/>
    </w:p>
    <w:p w:rsidR="00D2057D" w:rsidRDefault="007C5FFC">
      <w:pPr>
        <w:numPr>
          <w:ilvl w:val="1"/>
          <w:numId w:val="3"/>
        </w:numPr>
        <w:ind w:left="0" w:firstLine="680"/>
        <w:jc w:val="both"/>
        <w:sectPr w:rsidR="00D2057D">
          <w:headerReference w:type="default" r:id="rId13"/>
          <w:headerReference w:type="first" r:id="rId14"/>
          <w:pgSz w:w="11906" w:h="16838"/>
          <w:pgMar w:top="1134" w:right="851" w:bottom="992" w:left="1134" w:header="680" w:footer="0" w:gutter="0"/>
          <w:cols w:space="720"/>
          <w:formProt w:val="0"/>
          <w:docGrid w:linePitch="381"/>
        </w:sectPr>
      </w:pPr>
      <w:bookmarkStart w:id="53" w:name="_Toc141183031"/>
      <w:r>
        <w:rPr>
          <w:iCs/>
        </w:rPr>
        <w:t xml:space="preserve">Вместе с Коммерческим предложением Участник должен предоставить в составе заявки спецификацию поставляемого </w:t>
      </w:r>
      <w:r>
        <w:rPr>
          <w:iCs/>
        </w:rPr>
        <w:t>оборудования по форме, приведенной в Приложении № 1 к настоящим Техническим требованиям (в случае закупки оборудования (материалов) комплектом в спецификации необходимо разбить его на позиции с указанием полного наименования (тип, марка, артикул) каждой со</w:t>
      </w:r>
      <w:r>
        <w:rPr>
          <w:iCs/>
        </w:rPr>
        <w:t>ставляю</w:t>
      </w:r>
      <w:bookmarkEnd w:id="53"/>
      <w:r>
        <w:rPr>
          <w:iCs/>
        </w:rPr>
        <w:t>щей и стоимости за единицу).</w:t>
      </w:r>
    </w:p>
    <w:p w:rsidR="00D2057D" w:rsidRDefault="00D2057D">
      <w:pPr>
        <w:rPr>
          <w:rFonts w:eastAsia="Calibri"/>
          <w:b/>
          <w:iCs/>
          <w:lang w:val="x-none" w:eastAsia="x-none"/>
        </w:rPr>
      </w:pPr>
    </w:p>
    <w:p w:rsidR="00D2057D" w:rsidRDefault="007C5FFC">
      <w:pPr>
        <w:pStyle w:val="1"/>
        <w:keepLines/>
        <w:ind w:left="357" w:hanging="357"/>
        <w:jc w:val="center"/>
        <w:rPr>
          <w:iCs/>
          <w:caps/>
        </w:rPr>
      </w:pPr>
      <w:bookmarkStart w:id="54" w:name="__RefHeading___Toc12340_41415408"/>
      <w:bookmarkStart w:id="55" w:name="_Toc51339699"/>
      <w:bookmarkStart w:id="56" w:name="_Toc46743519"/>
      <w:bookmarkStart w:id="57" w:name="_Toc141183032"/>
      <w:bookmarkEnd w:id="54"/>
      <w:r>
        <w:rPr>
          <w:iCs/>
        </w:rPr>
        <w:t>Приложения</w:t>
      </w:r>
      <w:bookmarkEnd w:id="55"/>
      <w:bookmarkEnd w:id="56"/>
      <w:bookmarkEnd w:id="57"/>
    </w:p>
    <w:p w:rsidR="00D2057D" w:rsidRDefault="00D2057D">
      <w:pPr>
        <w:widowControl w:val="0"/>
        <w:tabs>
          <w:tab w:val="left" w:pos="426"/>
        </w:tabs>
        <w:spacing w:before="60"/>
        <w:jc w:val="both"/>
        <w:rPr>
          <w:rStyle w:val="aff0"/>
          <w:b w:val="0"/>
          <w:bCs/>
          <w:iCs/>
          <w:sz w:val="24"/>
          <w:szCs w:val="24"/>
        </w:rPr>
      </w:pPr>
    </w:p>
    <w:p w:rsidR="00D2057D" w:rsidRDefault="00D2057D">
      <w:pPr>
        <w:widowControl w:val="0"/>
        <w:tabs>
          <w:tab w:val="left" w:pos="426"/>
        </w:tabs>
        <w:spacing w:before="60"/>
        <w:jc w:val="both"/>
        <w:rPr>
          <w:rStyle w:val="aff0"/>
          <w:b w:val="0"/>
          <w:bCs/>
          <w:iCs/>
          <w:sz w:val="24"/>
          <w:szCs w:val="24"/>
        </w:rPr>
      </w:pPr>
    </w:p>
    <w:p w:rsidR="00D2057D" w:rsidRDefault="007C5FFC">
      <w:pPr>
        <w:spacing w:after="120"/>
        <w:ind w:left="284"/>
        <w:jc w:val="both"/>
        <w:rPr>
          <w:i/>
        </w:rPr>
      </w:pPr>
      <w:r>
        <w:rPr>
          <w:i/>
        </w:rPr>
        <w:t>Приложение №1: Спецификация поставляемого оборудования.</w:t>
      </w:r>
    </w:p>
    <w:p w:rsidR="00D2057D" w:rsidRDefault="007C5FFC">
      <w:pPr>
        <w:spacing w:after="120"/>
        <w:ind w:left="284"/>
        <w:jc w:val="both"/>
        <w:rPr>
          <w:i/>
        </w:rPr>
      </w:pPr>
      <w:r>
        <w:rPr>
          <w:i/>
        </w:rPr>
        <w:t>Приложение 2 Требования к участникам.</w:t>
      </w:r>
    </w:p>
    <w:p w:rsidR="00D2057D" w:rsidRDefault="00D2057D">
      <w:pPr>
        <w:spacing w:after="120"/>
        <w:rPr>
          <w:bCs/>
          <w:sz w:val="24"/>
          <w:szCs w:val="24"/>
        </w:rPr>
      </w:pPr>
    </w:p>
    <w:p w:rsidR="00D2057D" w:rsidRDefault="00D2057D">
      <w:pPr>
        <w:widowControl w:val="0"/>
        <w:tabs>
          <w:tab w:val="left" w:pos="426"/>
        </w:tabs>
        <w:spacing w:before="120" w:after="120"/>
        <w:jc w:val="both"/>
        <w:rPr>
          <w:i/>
          <w:iCs/>
          <w:sz w:val="24"/>
          <w:szCs w:val="24"/>
          <w:shd w:val="clear" w:color="auto" w:fill="FFFF99"/>
        </w:rPr>
      </w:pPr>
    </w:p>
    <w:sectPr w:rsidR="00D2057D">
      <w:headerReference w:type="default" r:id="rId15"/>
      <w:headerReference w:type="first" r:id="rId16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C5FFC">
      <w:r>
        <w:separator/>
      </w:r>
    </w:p>
  </w:endnote>
  <w:endnote w:type="continuationSeparator" w:id="0">
    <w:p w:rsidR="00000000" w:rsidRDefault="007C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C5FFC">
      <w:r>
        <w:separator/>
      </w:r>
    </w:p>
  </w:footnote>
  <w:footnote w:type="continuationSeparator" w:id="0">
    <w:p w:rsidR="00000000" w:rsidRDefault="007C5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57D" w:rsidRDefault="007C5FFC">
    <w:pPr>
      <w:pStyle w:val="aff4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2057D" w:rsidRDefault="007C5FFC">
                          <w:pPr>
                            <w:pStyle w:val="aff4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D2057D" w:rsidRDefault="007C5FFC">
                    <w:pPr>
                      <w:pStyle w:val="aff4"/>
                      <w:rPr>
                        <w:rStyle w:val="a9"/>
                      </w:rPr>
                    </w:pPr>
                    <w:r>
                      <w:rPr>
                        <w:rStyle w:val="a9"/>
                        <w:color w:val="000000"/>
                      </w:rPr>
                      <w:fldChar w:fldCharType="begin"/>
                    </w:r>
                    <w:r>
                      <w:rPr>
                        <w:rStyle w:val="a9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9"/>
                        <w:color w:val="000000"/>
                      </w:rPr>
                      <w:fldChar w:fldCharType="separate"/>
                    </w:r>
                    <w:r>
                      <w:rPr>
                        <w:rStyle w:val="a9"/>
                        <w:color w:val="000000"/>
                      </w:rPr>
                      <w:t>0</w:t>
                    </w:r>
                    <w:r>
                      <w:rPr>
                        <w:rStyle w:val="a9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57D" w:rsidRDefault="007C5FFC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57D" w:rsidRDefault="00D2057D">
    <w:pPr>
      <w:pStyle w:val="aff4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57D" w:rsidRDefault="007C5FFC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57D" w:rsidRDefault="007C5FFC">
    <w:pPr>
      <w:pStyle w:val="aff4"/>
      <w:jc w:val="center"/>
    </w:pPr>
    <w:r>
      <w:t>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57D" w:rsidRDefault="007C5FFC">
    <w:pPr>
      <w:pStyle w:val="aff4"/>
      <w:jc w:val="center"/>
    </w:pPr>
    <w:r>
      <w:t>12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57D" w:rsidRDefault="00D2057D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57D" w:rsidRDefault="007C5FFC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57D" w:rsidRDefault="007C5FFC">
    <w:pPr>
      <w:pStyle w:val="aff4"/>
      <w:jc w:val="center"/>
    </w:pPr>
    <w:r>
      <w:t>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F3F8F"/>
    <w:multiLevelType w:val="multilevel"/>
    <w:tmpl w:val="14F43F64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2F90667A"/>
    <w:multiLevelType w:val="multilevel"/>
    <w:tmpl w:val="24EE14F4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FA75512"/>
    <w:multiLevelType w:val="multilevel"/>
    <w:tmpl w:val="DB6A040C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3" w15:restartNumberingAfterBreak="0">
    <w:nsid w:val="39FA6E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41064E33"/>
    <w:multiLevelType w:val="multilevel"/>
    <w:tmpl w:val="68CE140C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4157618C"/>
    <w:multiLevelType w:val="multilevel"/>
    <w:tmpl w:val="E4B240AC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6" w15:restartNumberingAfterBreak="0">
    <w:nsid w:val="467B2BBE"/>
    <w:multiLevelType w:val="multilevel"/>
    <w:tmpl w:val="B41ADC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1"/>
      <w:lvlJc w:val="left"/>
      <w:pPr>
        <w:tabs>
          <w:tab w:val="num" w:pos="0"/>
        </w:tabs>
        <w:ind w:left="792" w:hanging="565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6A3D7CDC"/>
    <w:multiLevelType w:val="multilevel"/>
    <w:tmpl w:val="BAACDA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25154F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57D"/>
    <w:rsid w:val="007C5FFC"/>
    <w:rsid w:val="00D2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100543-B6EF-4621-9F0D-0132BC6AD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basedOn w:val="3"/>
    <w:next w:val="a3"/>
    <w:link w:val="10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">
    <w:name w:val="heading 3"/>
    <w:basedOn w:val="a3"/>
    <w:next w:val="a3"/>
    <w:link w:val="32"/>
    <w:autoRedefine/>
    <w:qFormat/>
    <w:rsid w:val="00035E96"/>
    <w:pPr>
      <w:keepNext/>
      <w:widowControl w:val="0"/>
      <w:numPr>
        <w:ilvl w:val="2"/>
        <w:numId w:val="3"/>
      </w:numPr>
      <w:tabs>
        <w:tab w:val="left" w:pos="-60"/>
      </w:tabs>
      <w:ind w:left="57" w:firstLine="0"/>
      <w:outlineLvl w:val="2"/>
    </w:pPr>
    <w:rPr>
      <w:rFonts w:eastAsia="Calibri"/>
      <w:sz w:val="24"/>
      <w:szCs w:val="24"/>
      <w:lang w:val="x-none" w:eastAsia="x-none"/>
    </w:rPr>
  </w:style>
  <w:style w:type="paragraph" w:styleId="4">
    <w:name w:val="heading 4"/>
    <w:basedOn w:val="3"/>
    <w:next w:val="a3"/>
    <w:link w:val="40"/>
    <w:qFormat/>
    <w:rsid w:val="006629C9"/>
    <w:pPr>
      <w:numPr>
        <w:ilvl w:val="0"/>
        <w:numId w:val="0"/>
      </w:numPr>
      <w:tabs>
        <w:tab w:val="left" w:pos="0"/>
      </w:tabs>
      <w:ind w:left="432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D561D9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B714B0"/>
    <w:rPr>
      <w:sz w:val="16"/>
      <w:szCs w:val="16"/>
    </w:rPr>
  </w:style>
  <w:style w:type="character" w:customStyle="1" w:styleId="Strong1">
    <w:name w:val="Strong1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"/>
    <w:qFormat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c">
    <w:name w:val="Название Знак"/>
    <w:link w:val="11"/>
    <w:uiPriority w:val="10"/>
    <w:qFormat/>
    <w:rsid w:val="00D22F6D"/>
    <w:rPr>
      <w:sz w:val="28"/>
    </w:rPr>
  </w:style>
  <w:style w:type="character" w:customStyle="1" w:styleId="ad">
    <w:name w:val="Подзаголовок Знак"/>
    <w:link w:val="ae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0">
    <w:name w:val="Выделенная цитата Знак"/>
    <w:link w:val="af1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2">
    <w:name w:val="Subtle Emphasis"/>
    <w:uiPriority w:val="19"/>
    <w:qFormat/>
    <w:rsid w:val="00D22F6D"/>
    <w:rPr>
      <w:i/>
      <w:iCs/>
      <w:color w:val="808080"/>
    </w:rPr>
  </w:style>
  <w:style w:type="character" w:styleId="af3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4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5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6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7">
    <w:name w:val="Электронная подпись Знак"/>
    <w:link w:val="af8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9"/>
    <w:qFormat/>
    <w:locked/>
    <w:rsid w:val="00D22F6D"/>
    <w:rPr>
      <w:sz w:val="28"/>
    </w:rPr>
  </w:style>
  <w:style w:type="character" w:customStyle="1" w:styleId="afa">
    <w:name w:val="Текст сноски Знак"/>
    <w:link w:val="afb"/>
    <w:uiPriority w:val="99"/>
    <w:qFormat/>
    <w:rsid w:val="00D22F6D"/>
  </w:style>
  <w:style w:type="character" w:customStyle="1" w:styleId="afc">
    <w:name w:val="Основной текст Знак"/>
    <w:link w:val="afd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e">
    <w:name w:val="Абзац списка Знак"/>
    <w:link w:val="aff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0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1">
    <w:name w:val="Подподпункт Знак"/>
    <w:link w:val="aff2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1"/>
    <w:qFormat/>
    <w:rsid w:val="00B56F46"/>
    <w:rPr>
      <w:rFonts w:eastAsia="Calibri"/>
      <w:sz w:val="26"/>
      <w:szCs w:val="28"/>
      <w:lang w:eastAsia="en-US"/>
    </w:rPr>
  </w:style>
  <w:style w:type="character" w:customStyle="1" w:styleId="aff3">
    <w:name w:val="Верхний колонтитул Знак"/>
    <w:link w:val="aff4"/>
    <w:uiPriority w:val="99"/>
    <w:qFormat/>
    <w:rsid w:val="002F31AF"/>
    <w:rPr>
      <w:sz w:val="24"/>
      <w:szCs w:val="24"/>
    </w:rPr>
  </w:style>
  <w:style w:type="character" w:customStyle="1" w:styleId="aff5">
    <w:name w:val="Текст примечания Знак"/>
    <w:link w:val="aff6"/>
    <w:semiHidden/>
    <w:qFormat/>
    <w:rsid w:val="00DC0F7D"/>
  </w:style>
  <w:style w:type="character" w:customStyle="1" w:styleId="aff7">
    <w:name w:val="Текст концевой сноски Знак"/>
    <w:basedOn w:val="a4"/>
    <w:link w:val="aff8"/>
    <w:qFormat/>
    <w:rsid w:val="003879D4"/>
  </w:style>
  <w:style w:type="character" w:customStyle="1" w:styleId="aff9">
    <w:name w:val="Символ концевой сноски"/>
    <w:qFormat/>
    <w:rsid w:val="003879D4"/>
    <w:rPr>
      <w:vertAlign w:val="superscript"/>
    </w:rPr>
  </w:style>
  <w:style w:type="character" w:styleId="affa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sid w:val="00C36F30"/>
    <w:rPr>
      <w:sz w:val="16"/>
      <w:szCs w:val="16"/>
    </w:rPr>
  </w:style>
  <w:style w:type="character" w:customStyle="1" w:styleId="text">
    <w:name w:val="text"/>
    <w:basedOn w:val="a4"/>
    <w:qFormat/>
    <w:rsid w:val="00C01C8D"/>
  </w:style>
  <w:style w:type="character" w:customStyle="1" w:styleId="param">
    <w:name w:val="param"/>
    <w:basedOn w:val="a4"/>
    <w:qFormat/>
    <w:rsid w:val="00C01C8D"/>
  </w:style>
  <w:style w:type="character" w:customStyle="1" w:styleId="name-pr">
    <w:name w:val="name-pr"/>
    <w:basedOn w:val="a4"/>
    <w:qFormat/>
    <w:rsid w:val="00AF3B53"/>
  </w:style>
  <w:style w:type="character" w:customStyle="1" w:styleId="value-pr">
    <w:name w:val="value-pr"/>
    <w:basedOn w:val="a4"/>
    <w:qFormat/>
    <w:rsid w:val="00AF3B53"/>
  </w:style>
  <w:style w:type="character" w:customStyle="1" w:styleId="affb">
    <w:name w:val="Ссылка указателя"/>
    <w:qFormat/>
  </w:style>
  <w:style w:type="character" w:customStyle="1" w:styleId="affc">
    <w:name w:val="Символ нумерации"/>
    <w:qFormat/>
  </w:style>
  <w:style w:type="character" w:styleId="affd">
    <w:name w:val="Strong"/>
    <w:qFormat/>
    <w:rPr>
      <w:b/>
      <w:bCs/>
    </w:rPr>
  </w:style>
  <w:style w:type="character" w:styleId="affe">
    <w:name w:val="line number"/>
  </w:style>
  <w:style w:type="paragraph" w:styleId="afff">
    <w:name w:val="Title"/>
    <w:basedOn w:val="a3"/>
    <w:next w:val="afd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d">
    <w:name w:val="Body Text"/>
    <w:basedOn w:val="a3"/>
    <w:link w:val="afc"/>
    <w:rsid w:val="0076353A"/>
    <w:pPr>
      <w:spacing w:after="120"/>
    </w:pPr>
  </w:style>
  <w:style w:type="paragraph" w:styleId="afff0">
    <w:name w:val="List"/>
    <w:basedOn w:val="afd"/>
  </w:style>
  <w:style w:type="paragraph" w:styleId="afff1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2">
    <w:name w:val="index heading"/>
    <w:basedOn w:val="afff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f"/>
    <w:qFormat/>
  </w:style>
  <w:style w:type="paragraph" w:customStyle="1" w:styleId="afff3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b">
    <w:name w:val="footnote text"/>
    <w:basedOn w:val="a3"/>
    <w:link w:val="afa"/>
    <w:uiPriority w:val="99"/>
    <w:rsid w:val="00D561D9"/>
    <w:rPr>
      <w:sz w:val="20"/>
      <w:szCs w:val="20"/>
    </w:rPr>
  </w:style>
  <w:style w:type="paragraph" w:customStyle="1" w:styleId="16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c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4">
    <w:name w:val="Колонтитул"/>
    <w:basedOn w:val="a3"/>
    <w:qFormat/>
  </w:style>
  <w:style w:type="paragraph" w:styleId="aff4">
    <w:name w:val="header"/>
    <w:basedOn w:val="a3"/>
    <w:link w:val="aff3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6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7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7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9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8">
    <w:name w:val="Раздел регламента"/>
    <w:basedOn w:val="a3"/>
    <w:qFormat/>
    <w:rsid w:val="00E228FA"/>
  </w:style>
  <w:style w:type="paragraph" w:customStyle="1" w:styleId="afff9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a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6">
    <w:name w:val="annotation text"/>
    <w:basedOn w:val="a3"/>
    <w:link w:val="aff5"/>
    <w:semiHidden/>
    <w:qFormat/>
    <w:rsid w:val="00B714B0"/>
    <w:rPr>
      <w:sz w:val="20"/>
      <w:szCs w:val="20"/>
    </w:rPr>
  </w:style>
  <w:style w:type="paragraph" w:styleId="afffb">
    <w:name w:val="annotation subject"/>
    <w:basedOn w:val="aff6"/>
    <w:next w:val="aff6"/>
    <w:semiHidden/>
    <w:qFormat/>
    <w:rsid w:val="00B714B0"/>
    <w:rPr>
      <w:b/>
      <w:bCs/>
    </w:rPr>
  </w:style>
  <w:style w:type="paragraph" w:customStyle="1" w:styleId="18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c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d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">
    <w:name w:val="caption1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e">
    <w:name w:val="Subtitle"/>
    <w:basedOn w:val="a3"/>
    <w:next w:val="a3"/>
    <w:link w:val="ad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">
    <w:name w:val="List Paragraph"/>
    <w:basedOn w:val="a3"/>
    <w:link w:val="afe"/>
    <w:uiPriority w:val="1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1">
    <w:name w:val="Intense Quote"/>
    <w:basedOn w:val="a3"/>
    <w:next w:val="a3"/>
    <w:link w:val="af0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e">
    <w:name w:val="TOC Heading"/>
    <w:basedOn w:val="1"/>
    <w:next w:val="a3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af8">
    <w:name w:val="E-mail Signature"/>
    <w:basedOn w:val="a3"/>
    <w:link w:val="af7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f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0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1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2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3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2">
    <w:name w:val="Подподпункт"/>
    <w:basedOn w:val="af9"/>
    <w:link w:val="aff1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">
    <w:name w:val="УРОВЕНЬ_(а)"/>
    <w:basedOn w:val="aff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1">
    <w:name w:val="УРОВЕНЬ_Абзац_тип3"/>
    <w:basedOn w:val="aff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clear" w:pos="-6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8">
    <w:name w:val="endnote text"/>
    <w:basedOn w:val="a3"/>
    <w:link w:val="aff7"/>
    <w:rsid w:val="003879D4"/>
    <w:rPr>
      <w:sz w:val="20"/>
      <w:szCs w:val="20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4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TableParagraph">
    <w:name w:val="Table Paragraph"/>
    <w:basedOn w:val="a3"/>
    <w:uiPriority w:val="1"/>
    <w:qFormat/>
    <w:rsid w:val="00473DB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ffff6">
    <w:name w:val="Содержимое врезки"/>
    <w:basedOn w:val="a3"/>
    <w:qFormat/>
  </w:style>
  <w:style w:type="paragraph" w:customStyle="1" w:styleId="affff7">
    <w:name w:val="Содержимое таблицы"/>
    <w:basedOn w:val="a3"/>
    <w:qFormat/>
    <w:pPr>
      <w:widowControl w:val="0"/>
      <w:suppressLineNumbers/>
    </w:pPr>
  </w:style>
  <w:style w:type="paragraph" w:customStyle="1" w:styleId="affff8">
    <w:name w:val="Заголовок таблицы"/>
    <w:basedOn w:val="affff7"/>
    <w:qFormat/>
    <w:pPr>
      <w:jc w:val="center"/>
    </w:pPr>
    <w:rPr>
      <w:b/>
      <w:bCs/>
    </w:rPr>
  </w:style>
  <w:style w:type="numbering" w:customStyle="1" w:styleId="1b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numbering" w:customStyle="1" w:styleId="10572712921">
    <w:name w:val="10572712921"/>
    <w:qFormat/>
  </w:style>
  <w:style w:type="table" w:styleId="affff9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rsid w:val="00473DB1"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30192-B8ED-4011-80F7-B4AC4030D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12</Pages>
  <Words>1252</Words>
  <Characters>7141</Characters>
  <Application>Microsoft Office Word</Application>
  <DocSecurity>0</DocSecurity>
  <Lines>59</Lines>
  <Paragraphs>16</Paragraphs>
  <ScaleCrop>false</ScaleCrop>
  <Company>Microsoft</Company>
  <LinksUpToDate>false</LinksUpToDate>
  <CharactersWithSpaces>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Федосеева Елена Александровна</cp:lastModifiedBy>
  <cp:revision>43</cp:revision>
  <cp:lastPrinted>2006-07-26T14:04:00Z</cp:lastPrinted>
  <dcterms:created xsi:type="dcterms:W3CDTF">2024-02-21T11:09:00Z</dcterms:created>
  <dcterms:modified xsi:type="dcterms:W3CDTF">2026-07-06T10:40:00Z</dcterms:modified>
  <dc:language>ru-RU</dc:language>
</cp:coreProperties>
</file>